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C7EF" w14:textId="77777777" w:rsidR="00AA700F" w:rsidRPr="00EA1712" w:rsidRDefault="002F0C01" w:rsidP="0000391D">
      <w:pPr>
        <w:pStyle w:val="Heading1"/>
        <w:rPr>
          <w:rFonts w:asciiTheme="minorHAnsi" w:hAnsiTheme="minorHAnsi" w:cstheme="minorHAnsi"/>
          <w:sz w:val="22"/>
        </w:rPr>
      </w:pPr>
      <w:r w:rsidRPr="00EA1712">
        <w:rPr>
          <w:rFonts w:asciiTheme="minorHAnsi" w:hAnsiTheme="minorHAnsi" w:cstheme="minorHAnsi"/>
          <w:sz w:val="22"/>
        </w:rPr>
        <w:t xml:space="preserve">Service Level Agreement </w:t>
      </w:r>
    </w:p>
    <w:p w14:paraId="1B0BC7BC" w14:textId="77777777" w:rsidR="0000391D" w:rsidRPr="00EA1712" w:rsidRDefault="0000391D" w:rsidP="0000391D">
      <w:pPr>
        <w:rPr>
          <w:rFonts w:asciiTheme="minorHAnsi" w:hAnsiTheme="minorHAnsi" w:cstheme="minorHAnsi"/>
        </w:rPr>
      </w:pPr>
    </w:p>
    <w:p w14:paraId="2DFA3BB5" w14:textId="77777777" w:rsidR="00EA29F4" w:rsidRPr="00EA1712" w:rsidRDefault="002F0C01" w:rsidP="00C25CF7">
      <w:pPr>
        <w:spacing w:after="2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>General</w:t>
      </w:r>
      <w:r w:rsidR="009F28F6">
        <w:rPr>
          <w:rFonts w:asciiTheme="minorHAnsi" w:hAnsiTheme="minorHAnsi" w:cstheme="minorHAnsi"/>
          <w:b/>
        </w:rPr>
        <w:t>:</w:t>
      </w:r>
    </w:p>
    <w:p w14:paraId="73D1625F" w14:textId="77777777" w:rsidR="00EA29F4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This document is a Service Level Agreement (</w:t>
      </w:r>
      <w:r w:rsidR="00640789" w:rsidRPr="00EA1712">
        <w:rPr>
          <w:rFonts w:asciiTheme="minorHAnsi" w:hAnsiTheme="minorHAnsi" w:cstheme="minorHAnsi"/>
        </w:rPr>
        <w:t>"</w:t>
      </w:r>
      <w:r w:rsidRPr="00EA1712">
        <w:rPr>
          <w:rFonts w:asciiTheme="minorHAnsi" w:hAnsiTheme="minorHAnsi" w:cstheme="minorHAnsi"/>
          <w:b/>
          <w:bCs/>
        </w:rPr>
        <w:t>SLA</w:t>
      </w:r>
      <w:r w:rsidR="00640789" w:rsidRPr="00EA1712">
        <w:rPr>
          <w:rFonts w:asciiTheme="minorHAnsi" w:hAnsiTheme="minorHAnsi" w:cstheme="minorHAnsi"/>
        </w:rPr>
        <w:t>"</w:t>
      </w:r>
      <w:r w:rsidRPr="00EA1712">
        <w:rPr>
          <w:rFonts w:asciiTheme="minorHAnsi" w:hAnsiTheme="minorHAnsi" w:cstheme="minorHAnsi"/>
        </w:rPr>
        <w:t xml:space="preserve">) setting out the </w:t>
      </w:r>
      <w:r w:rsidR="003D189F" w:rsidRPr="00EA1712">
        <w:rPr>
          <w:rFonts w:asciiTheme="minorHAnsi" w:hAnsiTheme="minorHAnsi" w:cstheme="minorHAnsi"/>
        </w:rPr>
        <w:t xml:space="preserve">indicative </w:t>
      </w:r>
      <w:r w:rsidRPr="00EA1712">
        <w:rPr>
          <w:rFonts w:asciiTheme="minorHAnsi" w:hAnsiTheme="minorHAnsi" w:cstheme="minorHAnsi"/>
        </w:rPr>
        <w:t>levels of services to be provided to</w:t>
      </w:r>
      <w:r w:rsidR="0037633F" w:rsidRPr="00EA1712">
        <w:rPr>
          <w:rFonts w:asciiTheme="minorHAnsi" w:hAnsiTheme="minorHAnsi" w:cstheme="minorHAnsi"/>
        </w:rPr>
        <w:t xml:space="preserve"> the Customer</w:t>
      </w:r>
      <w:r w:rsidRPr="00EA1712">
        <w:rPr>
          <w:rFonts w:asciiTheme="minorHAnsi" w:hAnsiTheme="minorHAnsi" w:cstheme="minorHAnsi"/>
        </w:rPr>
        <w:t xml:space="preserve"> by Luminet. This document must be read in conjunction with our </w:t>
      </w:r>
      <w:r w:rsidR="008719A6" w:rsidRPr="003D301E">
        <w:rPr>
          <w:rFonts w:asciiTheme="minorHAnsi" w:hAnsiTheme="minorHAnsi" w:cstheme="minorHAnsi"/>
        </w:rPr>
        <w:t xml:space="preserve">General </w:t>
      </w:r>
      <w:r w:rsidRPr="003D301E">
        <w:rPr>
          <w:rFonts w:asciiTheme="minorHAnsi" w:hAnsiTheme="minorHAnsi" w:cstheme="minorHAnsi"/>
        </w:rPr>
        <w:t xml:space="preserve">Terms and Conditions of </w:t>
      </w:r>
      <w:r w:rsidR="008719A6" w:rsidRPr="003D301E">
        <w:rPr>
          <w:rFonts w:asciiTheme="minorHAnsi" w:hAnsiTheme="minorHAnsi" w:cstheme="minorHAnsi"/>
        </w:rPr>
        <w:t>Business</w:t>
      </w:r>
      <w:r w:rsidR="008719A6" w:rsidRPr="00EA1712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 xml:space="preserve">and its defined terms. </w:t>
      </w:r>
    </w:p>
    <w:p w14:paraId="42B7CBA0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00B8F5F" w14:textId="77777777" w:rsidR="00EA29F4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In this SLA</w:t>
      </w:r>
      <w:r w:rsidR="00B61CF2" w:rsidRPr="00EA1712">
        <w:rPr>
          <w:rFonts w:asciiTheme="minorHAnsi" w:hAnsiTheme="minorHAnsi" w:cstheme="minorHAnsi"/>
        </w:rPr>
        <w:t xml:space="preserve"> the following terms shall have the following meanings:</w:t>
      </w:r>
    </w:p>
    <w:p w14:paraId="7687E59B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41638A" w14:paraId="36232983" w14:textId="77777777" w:rsidTr="00D65AA5">
        <w:trPr>
          <w:trHeight w:val="9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680710E" w14:textId="77777777" w:rsidR="00EA29F4" w:rsidRPr="00EA1712" w:rsidRDefault="002F0C01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bookmarkStart w:id="0" w:name="_Hlk81557218"/>
            <w:r w:rsidRPr="00EA1712">
              <w:rPr>
                <w:rFonts w:asciiTheme="minorHAnsi" w:hAnsiTheme="minorHAnsi" w:cstheme="minorHAnsi"/>
                <w:b/>
                <w:bCs/>
              </w:rPr>
              <w:t>CPE</w:t>
            </w:r>
            <w:r w:rsidR="00536DE2">
              <w:rPr>
                <w:rFonts w:asciiTheme="minorHAnsi" w:hAnsiTheme="minorHAnsi" w:cstheme="minorHAnsi"/>
                <w:b/>
                <w:bCs/>
              </w:rPr>
              <w:t xml:space="preserve"> or </w:t>
            </w:r>
            <w:r w:rsidR="00536DE2" w:rsidRPr="003D301E">
              <w:rPr>
                <w:rFonts w:asciiTheme="minorHAnsi" w:hAnsiTheme="minorHAnsi" w:cstheme="minorHAnsi"/>
                <w:b/>
                <w:bCs/>
              </w:rPr>
              <w:t xml:space="preserve">Customer Premises Equipment </w:t>
            </w:r>
            <w:r w:rsidRPr="00EA1712">
              <w:rPr>
                <w:rFonts w:asciiTheme="minorHAnsi" w:hAnsiTheme="minorHAnsi" w:cstheme="minorHAnsi"/>
              </w:rPr>
              <w:t xml:space="preserve">: </w:t>
            </w:r>
            <w:r w:rsidRPr="00EA1712">
              <w:rPr>
                <w:rFonts w:asciiTheme="minorHAnsi" w:hAnsiTheme="minorHAnsi" w:cstheme="minorHAnsi"/>
              </w:rPr>
              <w:tab/>
              <w:t xml:space="preserve"> </w:t>
            </w:r>
            <w:r w:rsidRPr="00EA1712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87E08C5" w14:textId="77777777" w:rsidR="00CD6E7B" w:rsidRPr="00EA1712" w:rsidRDefault="002F0C01" w:rsidP="00CD6E7B">
            <w:pPr>
              <w:spacing w:after="55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 xml:space="preserve">Communications equipment that resides on </w:t>
            </w:r>
            <w:r w:rsidR="0037633F" w:rsidRPr="00EA1712">
              <w:rPr>
                <w:rFonts w:asciiTheme="minorHAnsi" w:hAnsiTheme="minorHAnsi" w:cstheme="minorHAnsi"/>
              </w:rPr>
              <w:t>the Customers</w:t>
            </w:r>
            <w:r w:rsidRPr="00EA1712">
              <w:rPr>
                <w:rFonts w:asciiTheme="minorHAnsi" w:hAnsiTheme="minorHAnsi" w:cstheme="minorHAnsi"/>
              </w:rPr>
              <w:t xml:space="preserve"> premises which may be owned by </w:t>
            </w:r>
            <w:r w:rsidR="0037633F" w:rsidRPr="00EA1712">
              <w:rPr>
                <w:rFonts w:asciiTheme="minorHAnsi" w:hAnsiTheme="minorHAnsi" w:cstheme="minorHAnsi"/>
              </w:rPr>
              <w:t>the Customer</w:t>
            </w:r>
            <w:r w:rsidRPr="00EA1712">
              <w:rPr>
                <w:rFonts w:asciiTheme="minorHAnsi" w:hAnsiTheme="minorHAnsi" w:cstheme="minorHAnsi"/>
              </w:rPr>
              <w:t xml:space="preserve"> or leased by </w:t>
            </w:r>
            <w:r w:rsidR="0037633F" w:rsidRPr="00EA1712">
              <w:rPr>
                <w:rFonts w:asciiTheme="minorHAnsi" w:hAnsiTheme="minorHAnsi" w:cstheme="minorHAnsi"/>
              </w:rPr>
              <w:t xml:space="preserve">the Customer </w:t>
            </w:r>
            <w:r w:rsidRPr="00EA1712">
              <w:rPr>
                <w:rFonts w:asciiTheme="minorHAnsi" w:hAnsiTheme="minorHAnsi" w:cstheme="minorHAnsi"/>
              </w:rPr>
              <w:t>from Luminet</w:t>
            </w:r>
            <w:r w:rsidR="00536DE2">
              <w:rPr>
                <w:rFonts w:asciiTheme="minorHAnsi" w:hAnsiTheme="minorHAnsi" w:cstheme="minorHAnsi"/>
              </w:rPr>
              <w:t>. T</w:t>
            </w:r>
            <w:r w:rsidRPr="00EA1712">
              <w:rPr>
                <w:rFonts w:asciiTheme="minorHAnsi" w:hAnsiTheme="minorHAnsi" w:cstheme="minorHAnsi"/>
              </w:rPr>
              <w:t xml:space="preserve">his equipment may include </w:t>
            </w:r>
            <w:r w:rsidR="00AD54D4" w:rsidRPr="00EA1712">
              <w:rPr>
                <w:rFonts w:asciiTheme="minorHAnsi" w:hAnsiTheme="minorHAnsi" w:cstheme="minorHAnsi"/>
              </w:rPr>
              <w:t>for wireless: router/ switch, antenna, POE inje</w:t>
            </w:r>
            <w:r w:rsidR="00A6585D" w:rsidRPr="00EA1712">
              <w:rPr>
                <w:rFonts w:asciiTheme="minorHAnsi" w:hAnsiTheme="minorHAnsi" w:cstheme="minorHAnsi"/>
              </w:rPr>
              <w:t xml:space="preserve">ctor, </w:t>
            </w:r>
            <w:r w:rsidR="00536DE2">
              <w:rPr>
                <w:rFonts w:asciiTheme="minorHAnsi" w:hAnsiTheme="minorHAnsi" w:cstheme="minorHAnsi"/>
              </w:rPr>
              <w:t xml:space="preserve">or </w:t>
            </w:r>
            <w:r w:rsidR="00A6585D" w:rsidRPr="00EA1712">
              <w:rPr>
                <w:rFonts w:asciiTheme="minorHAnsi" w:hAnsiTheme="minorHAnsi" w:cstheme="minorHAnsi"/>
              </w:rPr>
              <w:t>for fibre: router/ switch)</w:t>
            </w:r>
            <w:r w:rsidR="002B0F96">
              <w:rPr>
                <w:rFonts w:asciiTheme="minorHAnsi" w:hAnsiTheme="minorHAnsi" w:cstheme="minorHAnsi"/>
              </w:rPr>
              <w:t>.</w:t>
            </w:r>
          </w:p>
        </w:tc>
      </w:tr>
      <w:tr w:rsidR="0041638A" w14:paraId="0B6DDFE2" w14:textId="77777777" w:rsidTr="00D65AA5">
        <w:trPr>
          <w:trHeight w:val="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DFC460D" w14:textId="77777777" w:rsidR="00EA29F4" w:rsidRPr="00EA1712" w:rsidRDefault="002F0C01" w:rsidP="00CD6E7B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946BF">
              <w:rPr>
                <w:rFonts w:asciiTheme="minorHAnsi" w:hAnsiTheme="minorHAnsi" w:cstheme="minorHAnsi"/>
                <w:b/>
                <w:bCs/>
              </w:rPr>
              <w:t>Fault</w:t>
            </w:r>
            <w:r w:rsidRPr="00EA171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2185B28" w14:textId="77777777" w:rsidR="0000391D" w:rsidRPr="00EA1712" w:rsidRDefault="002F0C01" w:rsidP="00CD6E7B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A material defect, fault or impairment in a service, which causes an interruption in the provision of the service</w:t>
            </w:r>
            <w:r w:rsidR="002B0F96">
              <w:rPr>
                <w:rFonts w:asciiTheme="minorHAnsi" w:hAnsiTheme="minorHAnsi" w:cstheme="minorHAnsi"/>
              </w:rPr>
              <w:t>.</w:t>
            </w:r>
            <w:r w:rsidRPr="00EA1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1638A" w14:paraId="4992A42E" w14:textId="77777777" w:rsidTr="00D65AA5">
        <w:trPr>
          <w:trHeight w:val="7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32861F" w14:textId="77777777" w:rsidR="009811C8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0946BF">
              <w:rPr>
                <w:rFonts w:asciiTheme="minorHAnsi" w:hAnsiTheme="minorHAnsi" w:cstheme="minorHAnsi"/>
                <w:b/>
                <w:bCs/>
              </w:rPr>
              <w:t>Non-Service Affecting</w:t>
            </w:r>
            <w:r w:rsidRPr="00EA17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4FFC65" w14:textId="77777777" w:rsidR="009811C8" w:rsidRPr="00EA1712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 xml:space="preserve">Not materially affecting the performance or quality of the </w:t>
            </w:r>
            <w:r>
              <w:rPr>
                <w:rFonts w:asciiTheme="minorHAnsi" w:hAnsiTheme="minorHAnsi" w:cstheme="minorHAnsi"/>
              </w:rPr>
              <w:t>S</w:t>
            </w:r>
            <w:r w:rsidRPr="00EA1712">
              <w:rPr>
                <w:rFonts w:asciiTheme="minorHAnsi" w:hAnsiTheme="minorHAnsi" w:cstheme="minorHAnsi"/>
              </w:rPr>
              <w:t>ervice</w:t>
            </w:r>
            <w:r>
              <w:rPr>
                <w:rFonts w:asciiTheme="minorHAnsi" w:hAnsiTheme="minorHAnsi" w:cstheme="minorHAnsi"/>
              </w:rPr>
              <w:t>.</w:t>
            </w:r>
            <w:r w:rsidRPr="00EA171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1638A" w14:paraId="48BAECE3" w14:textId="77777777" w:rsidTr="00D65AA5">
        <w:trPr>
          <w:trHeight w:val="5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B14B5C" w14:textId="77777777" w:rsidR="009811C8" w:rsidRPr="00EA1712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946BF">
              <w:rPr>
                <w:rFonts w:asciiTheme="minorHAnsi" w:hAnsiTheme="minorHAnsi" w:cstheme="minorHAnsi"/>
                <w:b/>
                <w:bCs/>
              </w:rPr>
              <w:t>Quarter</w:t>
            </w:r>
            <w:r w:rsidRPr="00EA171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A4C94F" w14:textId="77777777" w:rsidR="009811C8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Quarter 1: January-March Inclusive, Quarter 2: April-June Inclusive, Quarter 3: July-September Inclusive &amp; Quarter 4: October-December Inclusive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9CBC113" w14:textId="77777777" w:rsidR="009811C8" w:rsidRPr="00EA1712" w:rsidRDefault="009811C8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1638A" w14:paraId="63949D5A" w14:textId="77777777" w:rsidTr="00D65AA5">
        <w:trPr>
          <w:trHeight w:val="5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1EAB63" w14:textId="77777777" w:rsidR="009811C8" w:rsidRPr="00EA1712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946BF">
              <w:rPr>
                <w:rFonts w:asciiTheme="minorHAnsi" w:hAnsiTheme="minorHAnsi" w:cstheme="minorHAnsi"/>
                <w:b/>
                <w:bCs/>
              </w:rPr>
              <w:t>Service Affecting</w:t>
            </w:r>
            <w:r w:rsidRPr="00EA17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1A1D686" w14:textId="77777777" w:rsidR="009811C8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Causing loss of the ability to transmit or receive data at any level or layer in the network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8AF9930" w14:textId="77777777" w:rsidR="009811C8" w:rsidRPr="00EA1712" w:rsidRDefault="009811C8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1638A" w14:paraId="53309D14" w14:textId="77777777" w:rsidTr="00D65AA5">
        <w:trPr>
          <w:trHeight w:val="5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7657A82" w14:textId="77777777" w:rsidR="009811C8" w:rsidRPr="00EA1712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0946BF">
              <w:rPr>
                <w:rFonts w:asciiTheme="minorHAnsi" w:hAnsiTheme="minorHAnsi" w:cstheme="minorHAnsi"/>
                <w:b/>
                <w:bCs/>
              </w:rPr>
              <w:t>Third Party System</w:t>
            </w:r>
            <w:r w:rsidRPr="00EA171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19ADE2" w14:textId="77777777" w:rsidR="009811C8" w:rsidRPr="00EA1712" w:rsidRDefault="002F0C01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Any service, telecommunication or other system that is neither owned nor operated by or on behalf of Luminet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1638A" w14:paraId="2E90830C" w14:textId="77777777" w:rsidTr="00D65AA5">
        <w:trPr>
          <w:trHeight w:val="5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06EA5A" w14:textId="77777777" w:rsidR="009811C8" w:rsidRPr="000946BF" w:rsidRDefault="009811C8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3592942" w14:textId="77777777" w:rsidR="009811C8" w:rsidRPr="00EA1712" w:rsidRDefault="009811C8" w:rsidP="009811C8">
            <w:pPr>
              <w:tabs>
                <w:tab w:val="center" w:pos="721"/>
                <w:tab w:val="center" w:pos="1441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7900346E" w14:textId="77777777" w:rsidR="00E3754D" w:rsidRPr="00EA1712" w:rsidRDefault="002F0C01">
      <w:pPr>
        <w:spacing w:after="75"/>
        <w:ind w:left="2146" w:right="3" w:hanging="2161"/>
        <w:rPr>
          <w:rFonts w:asciiTheme="minorHAnsi" w:hAnsiTheme="minorHAnsi" w:cstheme="minorHAnsi"/>
          <w:b/>
        </w:rPr>
      </w:pPr>
      <w:r w:rsidRPr="00EA1712">
        <w:rPr>
          <w:rFonts w:asciiTheme="minorHAnsi" w:hAnsiTheme="minorHAnsi" w:cstheme="minorHAnsi"/>
          <w:b/>
        </w:rPr>
        <w:t>Scope of this SLA</w:t>
      </w:r>
      <w:r w:rsidR="009F28F6">
        <w:rPr>
          <w:rFonts w:asciiTheme="minorHAnsi" w:hAnsiTheme="minorHAnsi" w:cstheme="minorHAnsi"/>
          <w:b/>
        </w:rPr>
        <w:t>:</w:t>
      </w:r>
    </w:p>
    <w:p w14:paraId="17E84E55" w14:textId="77777777" w:rsidR="00EA29F4" w:rsidRPr="00EA1712" w:rsidRDefault="002F0C01" w:rsidP="003D189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This SLA applies to the </w:t>
      </w:r>
      <w:r w:rsidR="00D66D5C" w:rsidRPr="00EA1712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>ervice</w:t>
      </w:r>
      <w:r w:rsidR="00D66D5C" w:rsidRPr="00EA1712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 xml:space="preserve"> to the extent that </w:t>
      </w:r>
      <w:r w:rsidR="004818C0">
        <w:rPr>
          <w:rFonts w:asciiTheme="minorHAnsi" w:hAnsiTheme="minorHAnsi" w:cstheme="minorHAnsi"/>
        </w:rPr>
        <w:t>they are</w:t>
      </w:r>
      <w:r w:rsidRPr="00EA1712">
        <w:rPr>
          <w:rFonts w:asciiTheme="minorHAnsi" w:hAnsiTheme="minorHAnsi" w:cstheme="minorHAnsi"/>
        </w:rPr>
        <w:t xml:space="preserve"> provided </w:t>
      </w:r>
      <w:r w:rsidR="004818C0">
        <w:rPr>
          <w:rFonts w:asciiTheme="minorHAnsi" w:hAnsiTheme="minorHAnsi" w:cstheme="minorHAnsi"/>
        </w:rPr>
        <w:t>to the Customer in</w:t>
      </w:r>
      <w:r w:rsidR="00266494" w:rsidRPr="00EA1712">
        <w:rPr>
          <w:rFonts w:asciiTheme="minorHAnsi" w:eastAsia="Times New Roman" w:hAnsiTheme="minorHAnsi" w:cstheme="minorHAnsi"/>
        </w:rPr>
        <w:t xml:space="preserve"> the geographical area that sits within the M25 London Orbital Motorway</w:t>
      </w:r>
      <w:r w:rsidR="009811C8">
        <w:rPr>
          <w:rFonts w:asciiTheme="minorHAnsi" w:hAnsiTheme="minorHAnsi" w:cstheme="minorHAnsi"/>
        </w:rPr>
        <w:t>,</w:t>
      </w:r>
      <w:r w:rsidR="004818C0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 xml:space="preserve">by means of systems and equipment that are either owned or operated by or on behalf of Luminet, and there is a measurable handover point for service to the customer such as a router or switch.  All references in this SLA to network and service equipment shall be construed as references to such systems and equipment.  It does </w:t>
      </w:r>
      <w:r w:rsidRPr="00EA1712">
        <w:rPr>
          <w:rFonts w:asciiTheme="minorHAnsi" w:hAnsiTheme="minorHAnsi" w:cstheme="minorHAnsi"/>
          <w:b/>
        </w:rPr>
        <w:t>not</w:t>
      </w:r>
      <w:r w:rsidRPr="00EA1712">
        <w:rPr>
          <w:rFonts w:asciiTheme="minorHAnsi" w:hAnsiTheme="minorHAnsi" w:cstheme="minorHAnsi"/>
        </w:rPr>
        <w:t xml:space="preserve"> apply to any professional services</w:t>
      </w:r>
      <w:r w:rsidR="003D189F" w:rsidRPr="00EA1712">
        <w:rPr>
          <w:rFonts w:asciiTheme="minorHAnsi" w:hAnsiTheme="minorHAnsi" w:cstheme="minorHAnsi"/>
        </w:rPr>
        <w:t xml:space="preserve"> provided by Luminet, to any Third Party </w:t>
      </w:r>
      <w:r w:rsidR="00EB30E6" w:rsidRPr="00EA1712">
        <w:rPr>
          <w:rFonts w:asciiTheme="minorHAnsi" w:hAnsiTheme="minorHAnsi" w:cstheme="minorHAnsi"/>
        </w:rPr>
        <w:t xml:space="preserve">System </w:t>
      </w:r>
      <w:r w:rsidR="003D189F" w:rsidRPr="00EA1712">
        <w:rPr>
          <w:rFonts w:asciiTheme="minorHAnsi" w:hAnsiTheme="minorHAnsi" w:cstheme="minorHAnsi"/>
        </w:rPr>
        <w:t>or to any equipment of the Customer which is not owned or operated by Luminet</w:t>
      </w:r>
      <w:r w:rsidRPr="00EA1712">
        <w:rPr>
          <w:rFonts w:asciiTheme="minorHAnsi" w:hAnsiTheme="minorHAnsi" w:cstheme="minorHAnsi"/>
        </w:rPr>
        <w:t xml:space="preserve">. </w:t>
      </w:r>
    </w:p>
    <w:p w14:paraId="4611DBC9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36297DBF" w14:textId="7F274D64" w:rsidR="00B564B6" w:rsidRDefault="002F0C01" w:rsidP="00B564B6">
      <w:pPr>
        <w:ind w:left="-5"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timelines for Customers located elsewhere shall be provided by Luminet on a reasonable endeavours</w:t>
      </w:r>
      <w:r w:rsidR="003744AA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basis</w:t>
      </w:r>
      <w:r w:rsidR="003744AA">
        <w:rPr>
          <w:rFonts w:asciiTheme="minorHAnsi" w:hAnsiTheme="minorHAnsi" w:cstheme="minorHAnsi"/>
        </w:rPr>
        <w:t>, taking SLAs of any 3</w:t>
      </w:r>
      <w:r w:rsidR="003744AA" w:rsidRPr="003744AA">
        <w:rPr>
          <w:rFonts w:asciiTheme="minorHAnsi" w:hAnsiTheme="minorHAnsi" w:cstheme="minorHAnsi"/>
          <w:vertAlign w:val="superscript"/>
        </w:rPr>
        <w:t>rd</w:t>
      </w:r>
      <w:r w:rsidR="003744AA">
        <w:rPr>
          <w:rFonts w:asciiTheme="minorHAnsi" w:hAnsiTheme="minorHAnsi" w:cstheme="minorHAnsi"/>
        </w:rPr>
        <w:t xml:space="preserve"> party provider into account, except </w:t>
      </w:r>
      <w:proofErr w:type="gramStart"/>
      <w:r w:rsidR="003744AA">
        <w:rPr>
          <w:rFonts w:asciiTheme="minorHAnsi" w:hAnsiTheme="minorHAnsi" w:cstheme="minorHAnsi"/>
        </w:rPr>
        <w:t>where</w:t>
      </w:r>
      <w:proofErr w:type="gramEnd"/>
      <w:r w:rsidR="003744AA">
        <w:rPr>
          <w:rFonts w:asciiTheme="minorHAnsi" w:hAnsiTheme="minorHAnsi" w:cstheme="minorHAnsi"/>
        </w:rPr>
        <w:t xml:space="preserve"> stated otherwise on the order form.</w:t>
      </w:r>
    </w:p>
    <w:p w14:paraId="70C9C60D" w14:textId="77777777" w:rsidR="00B564B6" w:rsidRPr="00EA1712" w:rsidRDefault="00B564B6" w:rsidP="00B564B6">
      <w:pPr>
        <w:ind w:left="-5" w:right="3"/>
        <w:rPr>
          <w:rFonts w:asciiTheme="minorHAnsi" w:hAnsiTheme="minorHAnsi" w:cstheme="minorHAnsi"/>
        </w:rPr>
      </w:pPr>
    </w:p>
    <w:p w14:paraId="07BFCD5F" w14:textId="77777777" w:rsidR="003D189F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reserves the right to amend this SLA from time to time. The latest version will be published on the Luminet </w:t>
      </w:r>
      <w:r w:rsidR="008F749C" w:rsidRPr="00EA1712">
        <w:rPr>
          <w:rFonts w:asciiTheme="minorHAnsi" w:hAnsiTheme="minorHAnsi" w:cstheme="minorHAnsi"/>
        </w:rPr>
        <w:t>W</w:t>
      </w:r>
      <w:r w:rsidRPr="00EA1712">
        <w:rPr>
          <w:rFonts w:asciiTheme="minorHAnsi" w:hAnsiTheme="minorHAnsi" w:cstheme="minorHAnsi"/>
        </w:rPr>
        <w:t xml:space="preserve">ebsite. </w:t>
      </w:r>
    </w:p>
    <w:p w14:paraId="643677AC" w14:textId="77777777" w:rsidR="00491C63" w:rsidRDefault="00491C63" w:rsidP="00A03E80">
      <w:pPr>
        <w:ind w:left="0" w:firstLine="0"/>
        <w:rPr>
          <w:rFonts w:asciiTheme="minorHAnsi" w:hAnsiTheme="minorHAnsi" w:cstheme="minorHAnsi"/>
        </w:rPr>
      </w:pPr>
    </w:p>
    <w:p w14:paraId="1899EA3D" w14:textId="77777777" w:rsidR="00EA29F4" w:rsidRPr="00EA1712" w:rsidRDefault="002F0C01" w:rsidP="003D189F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The Service Credits</w:t>
      </w:r>
      <w:r w:rsidRPr="00491C63">
        <w:rPr>
          <w:rFonts w:asciiTheme="minorHAnsi" w:hAnsiTheme="minorHAnsi" w:cstheme="minorHAnsi"/>
        </w:rPr>
        <w:t xml:space="preserve"> process </w:t>
      </w:r>
      <w:r>
        <w:rPr>
          <w:rFonts w:asciiTheme="minorHAnsi" w:hAnsiTheme="minorHAnsi" w:cstheme="minorHAnsi"/>
        </w:rPr>
        <w:t>and timeframes are included at</w:t>
      </w:r>
      <w:r w:rsidR="005B1B4F">
        <w:rPr>
          <w:rFonts w:asciiTheme="minorHAnsi" w:hAnsiTheme="minorHAnsi" w:cstheme="minorHAnsi"/>
        </w:rPr>
        <w:t xml:space="preserve"> </w:t>
      </w:r>
      <w:r w:rsidR="005B1B4F">
        <w:rPr>
          <w:rFonts w:asciiTheme="minorHAnsi" w:hAnsiTheme="minorHAnsi" w:cstheme="minorHAnsi"/>
        </w:rPr>
        <w:fldChar w:fldCharType="begin"/>
      </w:r>
      <w:r w:rsidR="005B1B4F">
        <w:rPr>
          <w:rFonts w:asciiTheme="minorHAnsi" w:hAnsiTheme="minorHAnsi" w:cstheme="minorHAnsi"/>
        </w:rPr>
        <w:instrText xml:space="preserve"> REF _Ref84258013 \h  \* MERGEFORMAT </w:instrText>
      </w:r>
      <w:r w:rsidR="005B1B4F">
        <w:rPr>
          <w:rFonts w:asciiTheme="minorHAnsi" w:hAnsiTheme="minorHAnsi" w:cstheme="minorHAnsi"/>
        </w:rPr>
      </w:r>
      <w:r w:rsidR="005B1B4F">
        <w:rPr>
          <w:rFonts w:asciiTheme="minorHAnsi" w:hAnsiTheme="minorHAnsi" w:cstheme="minorHAnsi"/>
        </w:rPr>
        <w:fldChar w:fldCharType="separate"/>
      </w:r>
      <w:r w:rsidR="005B1B4F" w:rsidRPr="005B1B4F">
        <w:rPr>
          <w:bCs/>
        </w:rPr>
        <w:t>Appendix 1</w:t>
      </w:r>
      <w:r w:rsidR="005B1B4F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. </w:t>
      </w:r>
      <w:r w:rsidRPr="00491C63">
        <w:rPr>
          <w:rFonts w:asciiTheme="minorHAnsi" w:hAnsiTheme="minorHAnsi" w:cstheme="minorHAnsi"/>
        </w:rPr>
        <w:t xml:space="preserve"> </w:t>
      </w:r>
    </w:p>
    <w:p w14:paraId="63BBD716" w14:textId="77777777" w:rsidR="00EA29F4" w:rsidRPr="00EA1712" w:rsidRDefault="002F0C01">
      <w:pPr>
        <w:spacing w:after="2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38375849" w14:textId="77777777" w:rsidR="00EA29F4" w:rsidRPr="00EA1712" w:rsidRDefault="002F0C01">
      <w:pPr>
        <w:spacing w:line="24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 xml:space="preserve">Service Monitoring and Reporting: </w:t>
      </w:r>
    </w:p>
    <w:p w14:paraId="3E42B492" w14:textId="77777777" w:rsidR="002F36C6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and/or its representatives monitor the service delivery platform 24/7/365. Please note that monitoring will be undertaken electronically. </w:t>
      </w:r>
    </w:p>
    <w:p w14:paraId="20162CE4" w14:textId="77777777" w:rsidR="002F36C6" w:rsidRPr="00EA1712" w:rsidRDefault="002F36C6">
      <w:pPr>
        <w:ind w:left="-5" w:right="3"/>
        <w:rPr>
          <w:rFonts w:asciiTheme="minorHAnsi" w:hAnsiTheme="minorHAnsi" w:cstheme="minorHAnsi"/>
        </w:rPr>
      </w:pPr>
    </w:p>
    <w:p w14:paraId="0DC4F73B" w14:textId="77777777" w:rsidR="00EA29F4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All Customers are proactively monitored within </w:t>
      </w:r>
      <w:r w:rsidR="002F36C6" w:rsidRPr="00EA1712">
        <w:rPr>
          <w:rFonts w:asciiTheme="minorHAnsi" w:hAnsiTheme="minorHAnsi" w:cstheme="minorHAnsi"/>
        </w:rPr>
        <w:t>Working Hours</w:t>
      </w:r>
      <w:r w:rsidRPr="00EA1712">
        <w:rPr>
          <w:rFonts w:asciiTheme="minorHAnsi" w:hAnsiTheme="minorHAnsi" w:cstheme="minorHAnsi"/>
        </w:rPr>
        <w:t xml:space="preserve">.   </w:t>
      </w:r>
    </w:p>
    <w:p w14:paraId="584D4216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6ED33EA" w14:textId="77777777" w:rsidR="00EA29F4" w:rsidRPr="00EA1712" w:rsidRDefault="002F0C01">
      <w:pPr>
        <w:spacing w:after="0" w:line="25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 xml:space="preserve">Service Fault Reporting and Resolution: </w:t>
      </w:r>
    </w:p>
    <w:p w14:paraId="74ED5D63" w14:textId="77777777" w:rsidR="00662E97" w:rsidRPr="00EA1712" w:rsidRDefault="002F0C01" w:rsidP="00662E97">
      <w:pPr>
        <w:pStyle w:val="ListParagraph"/>
        <w:numPr>
          <w:ilvl w:val="0"/>
          <w:numId w:val="15"/>
        </w:numPr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When </w:t>
      </w:r>
      <w:r w:rsidR="0037633F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>call</w:t>
      </w:r>
      <w:r w:rsidR="0037633F" w:rsidRPr="00EA1712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 xml:space="preserve"> the Network Operations Centre </w:t>
      </w:r>
      <w:r w:rsidR="0037633F" w:rsidRPr="00EA1712">
        <w:rPr>
          <w:rFonts w:asciiTheme="minorHAnsi" w:hAnsiTheme="minorHAnsi" w:cstheme="minorHAnsi"/>
        </w:rPr>
        <w:t xml:space="preserve"> ("</w:t>
      </w:r>
      <w:r w:rsidR="0037633F" w:rsidRPr="000946BF">
        <w:rPr>
          <w:rFonts w:asciiTheme="minorHAnsi" w:hAnsiTheme="minorHAnsi" w:cstheme="minorHAnsi"/>
          <w:b/>
          <w:bCs/>
        </w:rPr>
        <w:t>NOC</w:t>
      </w:r>
      <w:r w:rsidR="0037633F" w:rsidRPr="00EA1712">
        <w:rPr>
          <w:rFonts w:asciiTheme="minorHAnsi" w:hAnsiTheme="minorHAnsi" w:cstheme="minorHAnsi"/>
        </w:rPr>
        <w:t>")</w:t>
      </w:r>
      <w:r w:rsidR="009F28F6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 xml:space="preserve">telephone line </w:t>
      </w:r>
      <w:r w:rsidR="000E1132" w:rsidRPr="00EA1712">
        <w:rPr>
          <w:rFonts w:asciiTheme="minorHAnsi" w:hAnsiTheme="minorHAnsi" w:cstheme="minorHAnsi"/>
        </w:rPr>
        <w:t>(0207 400 6300)</w:t>
      </w:r>
      <w:r w:rsidR="000E1132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 xml:space="preserve">to report a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ault, the </w:t>
      </w:r>
      <w:r w:rsidR="009F28F6">
        <w:rPr>
          <w:rFonts w:asciiTheme="minorHAnsi" w:hAnsiTheme="minorHAnsi" w:cstheme="minorHAnsi"/>
        </w:rPr>
        <w:t>NOC</w:t>
      </w:r>
      <w:r w:rsidRPr="00EA1712">
        <w:rPr>
          <w:rFonts w:asciiTheme="minorHAnsi" w:hAnsiTheme="minorHAnsi" w:cstheme="minorHAnsi"/>
        </w:rPr>
        <w:t xml:space="preserve"> Engineer will create a trouble ticket.   </w:t>
      </w:r>
    </w:p>
    <w:p w14:paraId="5124A6CF" w14:textId="77777777" w:rsidR="00805BCF" w:rsidRPr="00EA1712" w:rsidRDefault="002F0C01" w:rsidP="002F36C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trouble ticket will be closed when the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>ault is resolved or proven to be outside Luminet’s network</w:t>
      </w:r>
      <w:r w:rsidR="002F36C6" w:rsidRPr="00EA1712">
        <w:rPr>
          <w:rFonts w:asciiTheme="minorHAnsi" w:hAnsiTheme="minorHAnsi" w:cstheme="minorHAnsi"/>
        </w:rPr>
        <w:t xml:space="preserve"> or control. </w:t>
      </w:r>
      <w:r w:rsidRPr="00EA1712">
        <w:rPr>
          <w:rFonts w:asciiTheme="minorHAnsi" w:hAnsiTheme="minorHAnsi" w:cstheme="minorHAnsi"/>
          <w:color w:val="auto"/>
        </w:rPr>
        <w:t>Where Lu</w:t>
      </w:r>
      <w:r w:rsidRPr="00EA1712">
        <w:rPr>
          <w:rFonts w:asciiTheme="minorHAnsi" w:hAnsiTheme="minorHAnsi" w:cstheme="minorHAnsi"/>
        </w:rPr>
        <w:t xml:space="preserve">minet proactively discovers a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 and cannot rectify it remotely the </w:t>
      </w:r>
      <w:r w:rsidR="009F28F6">
        <w:rPr>
          <w:rFonts w:asciiTheme="minorHAnsi" w:hAnsiTheme="minorHAnsi" w:cstheme="minorHAnsi"/>
        </w:rPr>
        <w:t xml:space="preserve">NOC </w:t>
      </w:r>
      <w:r w:rsidRPr="00EA1712">
        <w:rPr>
          <w:rFonts w:asciiTheme="minorHAnsi" w:hAnsiTheme="minorHAnsi" w:cstheme="minorHAnsi"/>
        </w:rPr>
        <w:t>Engin</w:t>
      </w:r>
      <w:r w:rsidR="002F36C6" w:rsidRPr="00EA1712">
        <w:rPr>
          <w:rFonts w:asciiTheme="minorHAnsi" w:hAnsiTheme="minorHAnsi" w:cstheme="minorHAnsi"/>
        </w:rPr>
        <w:t>eer will raise a</w:t>
      </w:r>
      <w:r w:rsidR="009F28F6">
        <w:rPr>
          <w:rFonts w:asciiTheme="minorHAnsi" w:hAnsiTheme="minorHAnsi" w:cstheme="minorHAnsi"/>
        </w:rPr>
        <w:t xml:space="preserve">nother </w:t>
      </w:r>
      <w:r w:rsidR="002F36C6" w:rsidRPr="00EA1712">
        <w:rPr>
          <w:rFonts w:asciiTheme="minorHAnsi" w:hAnsiTheme="minorHAnsi" w:cstheme="minorHAnsi"/>
        </w:rPr>
        <w:t xml:space="preserve">trouble ticket. </w:t>
      </w:r>
      <w:r w:rsidR="0037633F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 xml:space="preserve">will be informed of the situation by the </w:t>
      </w:r>
      <w:r w:rsidR="009F28F6">
        <w:rPr>
          <w:rFonts w:asciiTheme="minorHAnsi" w:hAnsiTheme="minorHAnsi" w:cstheme="minorHAnsi"/>
        </w:rPr>
        <w:t>NOC</w:t>
      </w:r>
      <w:r w:rsidRPr="00EA1712">
        <w:rPr>
          <w:rFonts w:asciiTheme="minorHAnsi" w:hAnsiTheme="minorHAnsi" w:cstheme="minorHAnsi"/>
        </w:rPr>
        <w:t xml:space="preserve">. </w:t>
      </w:r>
    </w:p>
    <w:p w14:paraId="0620392E" w14:textId="77777777" w:rsidR="0000391D" w:rsidRPr="00EA1712" w:rsidRDefault="0000391D" w:rsidP="0000391D">
      <w:pPr>
        <w:ind w:left="0" w:right="3" w:firstLine="0"/>
        <w:rPr>
          <w:rFonts w:asciiTheme="minorHAnsi" w:hAnsiTheme="minorHAnsi" w:cstheme="minorHAnsi"/>
        </w:rPr>
      </w:pPr>
    </w:p>
    <w:p w14:paraId="1D3E555B" w14:textId="77777777" w:rsidR="00662E97" w:rsidRPr="00EA1712" w:rsidRDefault="002F0C01" w:rsidP="0000391D">
      <w:pPr>
        <w:ind w:left="0" w:right="3" w:firstLine="0"/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 xml:space="preserve">Luminet will </w:t>
      </w:r>
      <w:r w:rsidR="002F36C6" w:rsidRPr="00EA1712">
        <w:rPr>
          <w:rFonts w:asciiTheme="minorHAnsi" w:hAnsiTheme="minorHAnsi" w:cstheme="minorHAnsi"/>
          <w:color w:val="auto"/>
        </w:rPr>
        <w:t xml:space="preserve">endeavour to </w:t>
      </w:r>
      <w:r w:rsidRPr="00EA1712">
        <w:rPr>
          <w:rFonts w:asciiTheme="minorHAnsi" w:hAnsiTheme="minorHAnsi" w:cstheme="minorHAnsi"/>
          <w:color w:val="auto"/>
        </w:rPr>
        <w:t xml:space="preserve">update </w:t>
      </w:r>
      <w:r w:rsidR="0037633F" w:rsidRPr="00EA1712">
        <w:rPr>
          <w:rFonts w:asciiTheme="minorHAnsi" w:hAnsiTheme="minorHAnsi" w:cstheme="minorHAnsi"/>
        </w:rPr>
        <w:t>the Customer</w:t>
      </w:r>
      <w:r w:rsidRPr="00EA1712">
        <w:rPr>
          <w:rFonts w:asciiTheme="minorHAnsi" w:hAnsiTheme="minorHAnsi" w:cstheme="minorHAnsi"/>
          <w:color w:val="auto"/>
        </w:rPr>
        <w:t xml:space="preserve"> on progress as follows:</w:t>
      </w:r>
    </w:p>
    <w:p w14:paraId="7B5D4E02" w14:textId="77777777" w:rsidR="00662E97" w:rsidRPr="00EA1712" w:rsidRDefault="00662E97">
      <w:pPr>
        <w:ind w:left="-5" w:right="3"/>
        <w:rPr>
          <w:rFonts w:asciiTheme="minorHAnsi" w:hAnsiTheme="minorHAnsi" w:cstheme="minorHAnsi"/>
          <w:color w:val="FF0000"/>
        </w:rPr>
      </w:pP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41638A" w14:paraId="21C115D9" w14:textId="77777777" w:rsidTr="00C25CF7">
        <w:trPr>
          <w:trHeight w:val="308"/>
        </w:trPr>
        <w:tc>
          <w:tcPr>
            <w:tcW w:w="4536" w:type="dxa"/>
            <w:shd w:val="clear" w:color="auto" w:fill="F2F2F2" w:themeFill="background1" w:themeFillShade="F2"/>
          </w:tcPr>
          <w:p w14:paraId="4586ADA5" w14:textId="77777777" w:rsidR="00662E97" w:rsidRPr="00EA1712" w:rsidRDefault="002F0C01" w:rsidP="00C25CF7">
            <w:pPr>
              <w:spacing w:after="37"/>
              <w:ind w:left="-5" w:right="3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Service-</w:t>
            </w:r>
            <w:r w:rsidR="009F28F6">
              <w:rPr>
                <w:rFonts w:asciiTheme="minorHAnsi" w:hAnsiTheme="minorHAnsi" w:cstheme="minorHAnsi"/>
                <w:b/>
              </w:rPr>
              <w:t>A</w:t>
            </w:r>
            <w:r w:rsidRPr="00EA1712">
              <w:rPr>
                <w:rFonts w:asciiTheme="minorHAnsi" w:hAnsiTheme="minorHAnsi" w:cstheme="minorHAnsi"/>
                <w:b/>
              </w:rPr>
              <w:t xml:space="preserve">ffecting Faults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AC063CA" w14:textId="77777777" w:rsidR="00662E97" w:rsidRPr="00EA1712" w:rsidRDefault="002F0C01" w:rsidP="00C25CF7">
            <w:pPr>
              <w:spacing w:after="37"/>
              <w:ind w:left="-5" w:right="3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Non-</w:t>
            </w:r>
            <w:r w:rsidR="009F28F6">
              <w:rPr>
                <w:rFonts w:asciiTheme="minorHAnsi" w:hAnsiTheme="minorHAnsi" w:cstheme="minorHAnsi"/>
                <w:b/>
              </w:rPr>
              <w:t>S</w:t>
            </w:r>
            <w:r w:rsidRPr="00EA1712">
              <w:rPr>
                <w:rFonts w:asciiTheme="minorHAnsi" w:hAnsiTheme="minorHAnsi" w:cstheme="minorHAnsi"/>
                <w:b/>
              </w:rPr>
              <w:t>ervice</w:t>
            </w:r>
            <w:r w:rsidR="009F28F6">
              <w:rPr>
                <w:rFonts w:asciiTheme="minorHAnsi" w:hAnsiTheme="minorHAnsi" w:cstheme="minorHAnsi"/>
                <w:b/>
              </w:rPr>
              <w:t xml:space="preserve"> A</w:t>
            </w:r>
            <w:r w:rsidRPr="00EA1712">
              <w:rPr>
                <w:rFonts w:asciiTheme="minorHAnsi" w:hAnsiTheme="minorHAnsi" w:cstheme="minorHAnsi"/>
                <w:b/>
              </w:rPr>
              <w:t xml:space="preserve">ffecting </w:t>
            </w:r>
            <w:r w:rsidR="009745E1" w:rsidRPr="00EA1712">
              <w:rPr>
                <w:rFonts w:asciiTheme="minorHAnsi" w:hAnsiTheme="minorHAnsi" w:cstheme="minorHAnsi"/>
                <w:b/>
              </w:rPr>
              <w:t>F</w:t>
            </w:r>
            <w:r w:rsidRPr="00EA1712">
              <w:rPr>
                <w:rFonts w:asciiTheme="minorHAnsi" w:hAnsiTheme="minorHAnsi" w:cstheme="minorHAnsi"/>
                <w:b/>
              </w:rPr>
              <w:t xml:space="preserve">aults </w:t>
            </w:r>
          </w:p>
        </w:tc>
      </w:tr>
      <w:tr w:rsidR="0041638A" w14:paraId="44CCA1B3" w14:textId="77777777" w:rsidTr="00C25CF7">
        <w:tc>
          <w:tcPr>
            <w:tcW w:w="4536" w:type="dxa"/>
          </w:tcPr>
          <w:p w14:paraId="076FFB07" w14:textId="77777777" w:rsidR="00662E97" w:rsidRPr="00EA1712" w:rsidRDefault="002F0C01" w:rsidP="007022C8">
            <w:pPr>
              <w:spacing w:line="24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 xml:space="preserve">Every 4 </w:t>
            </w:r>
            <w:r w:rsidR="001E3EFA">
              <w:rPr>
                <w:rFonts w:asciiTheme="minorHAnsi" w:hAnsiTheme="minorHAnsi" w:cstheme="minorHAnsi"/>
              </w:rPr>
              <w:t xml:space="preserve">(four) </w:t>
            </w:r>
            <w:r w:rsidRPr="00EA1712">
              <w:rPr>
                <w:rFonts w:asciiTheme="minorHAnsi" w:hAnsiTheme="minorHAnsi" w:cstheme="minorHAnsi"/>
              </w:rPr>
              <w:t>hours</w:t>
            </w:r>
          </w:p>
        </w:tc>
        <w:tc>
          <w:tcPr>
            <w:tcW w:w="5103" w:type="dxa"/>
          </w:tcPr>
          <w:p w14:paraId="6DFE032C" w14:textId="77777777" w:rsidR="00662E97" w:rsidRPr="00EA1712" w:rsidRDefault="002F0C01" w:rsidP="007022C8">
            <w:pPr>
              <w:spacing w:line="249" w:lineRule="auto"/>
              <w:ind w:left="0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Daily</w:t>
            </w:r>
          </w:p>
        </w:tc>
      </w:tr>
    </w:tbl>
    <w:p w14:paraId="79642D76" w14:textId="77777777" w:rsidR="00CD6E7B" w:rsidRPr="00EA1712" w:rsidRDefault="002F0C01" w:rsidP="003D301E">
      <w:pPr>
        <w:keepNext/>
        <w:keepLines/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EA1712">
        <w:rPr>
          <w:rFonts w:asciiTheme="minorHAnsi" w:hAnsiTheme="minorHAnsi" w:cstheme="minorHAnsi"/>
          <w:b/>
        </w:rPr>
        <w:t xml:space="preserve">Luminet </w:t>
      </w:r>
      <w:r w:rsidR="009745E1" w:rsidRPr="00EA1712">
        <w:rPr>
          <w:rFonts w:asciiTheme="minorHAnsi" w:hAnsiTheme="minorHAnsi" w:cstheme="minorHAnsi"/>
          <w:b/>
        </w:rPr>
        <w:t>F</w:t>
      </w:r>
      <w:r w:rsidRPr="00EA1712">
        <w:rPr>
          <w:rFonts w:asciiTheme="minorHAnsi" w:hAnsiTheme="minorHAnsi" w:cstheme="minorHAnsi"/>
          <w:b/>
        </w:rPr>
        <w:t>ault categorisation:</w:t>
      </w:r>
    </w:p>
    <w:p w14:paraId="1330F51E" w14:textId="77777777" w:rsidR="00CD6E7B" w:rsidRDefault="002F0C01" w:rsidP="003D301E">
      <w:pPr>
        <w:keepNext/>
        <w:keepLines/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following table sets out how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aults are categorised, depending on the nature of the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>ault:</w:t>
      </w:r>
    </w:p>
    <w:p w14:paraId="58382D14" w14:textId="77777777" w:rsidR="00237E8F" w:rsidRDefault="00237E8F" w:rsidP="003D301E">
      <w:pPr>
        <w:keepNext/>
        <w:keepLines/>
        <w:spacing w:after="0" w:line="259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leGrid0"/>
        <w:tblW w:w="9217" w:type="dxa"/>
        <w:tblInd w:w="108" w:type="dxa"/>
        <w:tblLook w:val="04A0" w:firstRow="1" w:lastRow="0" w:firstColumn="1" w:lastColumn="0" w:noHBand="0" w:noVBand="1"/>
      </w:tblPr>
      <w:tblGrid>
        <w:gridCol w:w="2881"/>
        <w:gridCol w:w="2393"/>
        <w:gridCol w:w="3943"/>
      </w:tblGrid>
      <w:tr w:rsidR="0041638A" w14:paraId="321E14F3" w14:textId="77777777" w:rsidTr="00DA2851">
        <w:tc>
          <w:tcPr>
            <w:tcW w:w="2881" w:type="dxa"/>
            <w:shd w:val="clear" w:color="auto" w:fill="D9D9D9" w:themeFill="background1" w:themeFillShade="D9"/>
          </w:tcPr>
          <w:p w14:paraId="7E264668" w14:textId="77777777" w:rsidR="00AD54D4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Service/ 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N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on</w:t>
            </w:r>
            <w:r w:rsidR="00AA700F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-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S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ervice 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ffecting </w:t>
            </w:r>
            <w:r w:rsidR="009745E1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aults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1D680470" w14:textId="77777777" w:rsidR="00AD54D4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Priority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3A7EEB85" w14:textId="77777777" w:rsidR="00AD54D4" w:rsidRPr="00EA1712" w:rsidRDefault="002F0C01" w:rsidP="007022C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b/>
                <w:color w:val="000000" w:themeColor="text1"/>
              </w:rPr>
              <w:t>Fault categorisation</w:t>
            </w:r>
          </w:p>
        </w:tc>
      </w:tr>
      <w:tr w:rsidR="0041638A" w14:paraId="767AB34D" w14:textId="77777777" w:rsidTr="00DA2851">
        <w:tc>
          <w:tcPr>
            <w:tcW w:w="2881" w:type="dxa"/>
            <w:vMerge w:val="restart"/>
          </w:tcPr>
          <w:p w14:paraId="47167AA1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Service 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ffecting </w:t>
            </w:r>
            <w:r w:rsidR="009745E1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aults</w:t>
            </w:r>
          </w:p>
        </w:tc>
        <w:tc>
          <w:tcPr>
            <w:tcW w:w="2393" w:type="dxa"/>
          </w:tcPr>
          <w:p w14:paraId="446B4FD9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Priority 1: Greater than 50% loss of service</w:t>
            </w:r>
          </w:p>
          <w:p w14:paraId="63E31E1B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43" w:type="dxa"/>
          </w:tcPr>
          <w:p w14:paraId="1B06EFB1" w14:textId="77777777" w:rsidR="000C1AFB" w:rsidRPr="00EA1712" w:rsidRDefault="002F0C01" w:rsidP="000C1AFB">
            <w:pPr>
              <w:rPr>
                <w:rFonts w:asciiTheme="minorHAnsi" w:eastAsia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Faults that cause a loss of service of greater than 50% , for example</w:t>
            </w:r>
            <w:r w:rsidR="0000391D" w:rsidRPr="00EA1712">
              <w:rPr>
                <w:rFonts w:asciiTheme="minorHAnsi" w:hAnsiTheme="minorHAnsi" w:cstheme="minorHAnsi"/>
              </w:rPr>
              <w:t xml:space="preserve"> (where applicable)</w:t>
            </w:r>
            <w:r w:rsidRPr="00EA1712">
              <w:rPr>
                <w:rFonts w:asciiTheme="minorHAnsi" w:hAnsiTheme="minorHAnsi" w:cstheme="minorHAnsi"/>
              </w:rPr>
              <w:t>:</w:t>
            </w:r>
          </w:p>
          <w:p w14:paraId="742612C5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Subscriber Unit Failure</w:t>
            </w:r>
            <w:r w:rsidR="0000391D" w:rsidRPr="00EA171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3AAF59E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Router Failure</w:t>
            </w:r>
          </w:p>
          <w:p w14:paraId="009D9787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Cable Failure/ Issue</w:t>
            </w:r>
          </w:p>
          <w:p w14:paraId="38CAC386" w14:textId="77777777" w:rsidR="0000391D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 xml:space="preserve">PoE failure/ issue </w:t>
            </w:r>
          </w:p>
          <w:p w14:paraId="55BBCF56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Sector or Base Station Failure</w:t>
            </w:r>
            <w:r w:rsidR="0000391D" w:rsidRPr="00EA171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10DEB83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Core Network Outages</w:t>
            </w:r>
          </w:p>
          <w:p w14:paraId="2E10CF31" w14:textId="77777777" w:rsidR="000C1AFB" w:rsidRPr="00EA1712" w:rsidRDefault="002F0C01" w:rsidP="000C1AF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Data rates degraded &gt;50%:</w:t>
            </w:r>
          </w:p>
          <w:p w14:paraId="55E95308" w14:textId="77777777" w:rsidR="000C1AFB" w:rsidRPr="00EA1712" w:rsidRDefault="002F0C01" w:rsidP="000C1AFB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Severe packet loss</w:t>
            </w:r>
          </w:p>
          <w:p w14:paraId="732337A4" w14:textId="77777777" w:rsidR="000C1AFB" w:rsidRPr="00EA1712" w:rsidRDefault="002F0C01" w:rsidP="000C1AFB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EA1712">
              <w:rPr>
                <w:rFonts w:asciiTheme="minorHAnsi" w:eastAsia="Times New Roman" w:hAnsiTheme="minorHAnsi" w:cstheme="minorHAnsi"/>
              </w:rPr>
              <w:t>Severe latency</w:t>
            </w:r>
          </w:p>
          <w:p w14:paraId="291A7156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638A" w14:paraId="57E4D7A8" w14:textId="77777777" w:rsidTr="00DA2851">
        <w:trPr>
          <w:trHeight w:val="836"/>
        </w:trPr>
        <w:tc>
          <w:tcPr>
            <w:tcW w:w="2881" w:type="dxa"/>
            <w:vMerge/>
          </w:tcPr>
          <w:p w14:paraId="5C3D809D" w14:textId="77777777" w:rsidR="00BB7EDB" w:rsidRPr="00EA1712" w:rsidRDefault="00BB7EDB" w:rsidP="007022C8">
            <w:pPr>
              <w:pStyle w:val="Heading4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93" w:type="dxa"/>
          </w:tcPr>
          <w:p w14:paraId="3E7BF9C0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Priority 2:</w:t>
            </w:r>
            <w:r w:rsidR="00316133">
              <w:rPr>
                <w:rFonts w:asciiTheme="minorHAnsi" w:hAnsiTheme="minorHAnsi" w:cstheme="minorHAnsi"/>
                <w:color w:val="000000" w:themeColor="text1"/>
              </w:rPr>
              <w:t xml:space="preserve"> Equal to or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57D7A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>ess than 50% loss of service</w:t>
            </w:r>
          </w:p>
          <w:p w14:paraId="3529181D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43" w:type="dxa"/>
          </w:tcPr>
          <w:p w14:paraId="048ED074" w14:textId="77777777" w:rsidR="00BB7EDB" w:rsidRPr="00EA1712" w:rsidRDefault="002F0C01" w:rsidP="007022C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Faults that cause the client to lose less than 50% service quality, for example:</w:t>
            </w:r>
          </w:p>
          <w:p w14:paraId="75DFA34A" w14:textId="77777777" w:rsidR="00BB7EDB" w:rsidRPr="00EA1712" w:rsidRDefault="002F0C01" w:rsidP="00382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Packet Loss</w:t>
            </w:r>
          </w:p>
          <w:p w14:paraId="1F885415" w14:textId="77777777" w:rsidR="00BB7EDB" w:rsidRPr="00EA1712" w:rsidRDefault="002F0C01" w:rsidP="00382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Latency</w:t>
            </w:r>
          </w:p>
          <w:p w14:paraId="4C0E6964" w14:textId="77777777" w:rsidR="00BB7EDB" w:rsidRPr="00EA1712" w:rsidRDefault="002F0C01" w:rsidP="00382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IP address conflicts</w:t>
            </w:r>
          </w:p>
          <w:p w14:paraId="5FEE1145" w14:textId="77777777" w:rsidR="00BB7EDB" w:rsidRPr="00EA1712" w:rsidRDefault="002F0C01" w:rsidP="00382C0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Data rates degraded &lt;50%:</w:t>
            </w:r>
          </w:p>
          <w:p w14:paraId="4B196C24" w14:textId="77777777" w:rsidR="00BB7EDB" w:rsidRPr="00EA1712" w:rsidRDefault="002F0C01" w:rsidP="00382C0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Severe packet loss</w:t>
            </w:r>
          </w:p>
          <w:p w14:paraId="29568662" w14:textId="77777777" w:rsidR="00BB7EDB" w:rsidRPr="00EA1712" w:rsidRDefault="002F0C01" w:rsidP="00382C0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Severe latency</w:t>
            </w:r>
          </w:p>
          <w:p w14:paraId="776E2741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638A" w14:paraId="43F6D2D6" w14:textId="77777777" w:rsidTr="00DA2851">
        <w:trPr>
          <w:trHeight w:val="836"/>
        </w:trPr>
        <w:tc>
          <w:tcPr>
            <w:tcW w:w="2881" w:type="dxa"/>
            <w:vMerge w:val="restart"/>
          </w:tcPr>
          <w:p w14:paraId="0132295E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Non-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S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ervice </w:t>
            </w:r>
            <w:r w:rsidR="008F749C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 xml:space="preserve">ffecting </w:t>
            </w:r>
            <w:r w:rsidR="009745E1"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aults</w:t>
            </w:r>
          </w:p>
        </w:tc>
        <w:tc>
          <w:tcPr>
            <w:tcW w:w="2393" w:type="dxa"/>
          </w:tcPr>
          <w:p w14:paraId="7C69ACBF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Priority 3: Quality Impairments</w:t>
            </w:r>
          </w:p>
          <w:p w14:paraId="7D152507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43" w:type="dxa"/>
          </w:tcPr>
          <w:p w14:paraId="2F3A7CD9" w14:textId="77777777" w:rsidR="00BB7EDB" w:rsidRPr="00EA1712" w:rsidRDefault="002F0C01" w:rsidP="007022C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These are quality related </w:t>
            </w:r>
            <w:r w:rsidR="009745E1" w:rsidRPr="00EA1712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>aults, for example:</w:t>
            </w:r>
          </w:p>
          <w:p w14:paraId="71D45BAF" w14:textId="77777777" w:rsidR="00BB7EDB" w:rsidRPr="00EA1712" w:rsidRDefault="002F0C01" w:rsidP="00382C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Slow Browsing</w:t>
            </w:r>
          </w:p>
          <w:p w14:paraId="7ACE3405" w14:textId="77777777" w:rsidR="00BB7EDB" w:rsidRPr="00EA1712" w:rsidRDefault="002F0C01" w:rsidP="00382C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Unable to access websites</w:t>
            </w:r>
          </w:p>
          <w:p w14:paraId="53AE8FF0" w14:textId="77777777" w:rsidR="00BB7EDB" w:rsidRPr="00EA1712" w:rsidRDefault="002F0C01" w:rsidP="00382C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Access list issues</w:t>
            </w:r>
          </w:p>
          <w:p w14:paraId="6AD4C838" w14:textId="77777777" w:rsidR="00BB7EDB" w:rsidRPr="00EA1712" w:rsidRDefault="002F0C01" w:rsidP="00382C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DNS request errors</w:t>
            </w:r>
          </w:p>
          <w:p w14:paraId="00120AFA" w14:textId="77777777" w:rsidR="00BB7EDB" w:rsidRPr="00EA1712" w:rsidRDefault="002F0C01" w:rsidP="00382C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IP address being blocked</w:t>
            </w:r>
          </w:p>
          <w:p w14:paraId="4F3BCB65" w14:textId="77777777" w:rsidR="00BB7EDB" w:rsidRPr="00EA1712" w:rsidRDefault="00BB7EDB" w:rsidP="002F36C6">
            <w:pPr>
              <w:spacing w:after="0" w:line="240" w:lineRule="auto"/>
              <w:ind w:left="36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1638A" w14:paraId="340ECDDC" w14:textId="77777777" w:rsidTr="00DA2851">
        <w:trPr>
          <w:trHeight w:val="836"/>
        </w:trPr>
        <w:tc>
          <w:tcPr>
            <w:tcW w:w="2881" w:type="dxa"/>
            <w:vMerge/>
          </w:tcPr>
          <w:p w14:paraId="6F03277E" w14:textId="77777777" w:rsidR="00BB7EDB" w:rsidRPr="00EA1712" w:rsidRDefault="00BB7EDB" w:rsidP="007022C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</w:pPr>
          </w:p>
        </w:tc>
        <w:tc>
          <w:tcPr>
            <w:tcW w:w="2393" w:type="dxa"/>
          </w:tcPr>
          <w:p w14:paraId="670EFF1D" w14:textId="77777777" w:rsidR="00BB7EDB" w:rsidRPr="00EA1712" w:rsidRDefault="002F0C01" w:rsidP="007022C8">
            <w:pPr>
              <w:pStyle w:val="Heading4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Priority 4: Minor </w:t>
            </w:r>
            <w:r w:rsidR="009745E1" w:rsidRPr="00EA1712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>aults and Information / Support Requests</w:t>
            </w:r>
          </w:p>
          <w:p w14:paraId="455DDC91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43" w:type="dxa"/>
          </w:tcPr>
          <w:p w14:paraId="3CE38922" w14:textId="77777777" w:rsidR="00BB7EDB" w:rsidRPr="00EA1712" w:rsidRDefault="002F0C01" w:rsidP="007022C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These will be minor </w:t>
            </w:r>
            <w:r w:rsidR="009745E1" w:rsidRPr="00EA1712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>aults and customer third party support information requests, for example:</w:t>
            </w:r>
          </w:p>
          <w:p w14:paraId="0010AAC2" w14:textId="77777777" w:rsidR="00BB7EDB" w:rsidRPr="00EA1712" w:rsidRDefault="002F0C01" w:rsidP="00382C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>Unable to access a specific website</w:t>
            </w:r>
            <w:r w:rsidR="00AD54D4" w:rsidRPr="00EA1712">
              <w:rPr>
                <w:rFonts w:asciiTheme="minorHAnsi" w:hAnsiTheme="minorHAnsi" w:cstheme="minorHAnsi"/>
                <w:color w:val="000000" w:themeColor="text1"/>
              </w:rPr>
              <w:t xml:space="preserve">/ host </w:t>
            </w:r>
            <w:r w:rsidR="008A5CFB" w:rsidRPr="00EA1712">
              <w:rPr>
                <w:rFonts w:asciiTheme="minorHAnsi" w:hAnsiTheme="minorHAnsi" w:cstheme="minorHAnsi"/>
                <w:color w:val="000000" w:themeColor="text1"/>
              </w:rPr>
              <w:t>destination</w:t>
            </w:r>
          </w:p>
          <w:p w14:paraId="1A7379F1" w14:textId="77777777" w:rsidR="00BB7EDB" w:rsidRPr="00EA1712" w:rsidRDefault="002F0C01" w:rsidP="00382C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Information request to support customer </w:t>
            </w:r>
            <w:r w:rsidR="001E3EFA">
              <w:rPr>
                <w:rFonts w:asciiTheme="minorHAnsi" w:hAnsiTheme="minorHAnsi" w:cstheme="minorHAnsi"/>
                <w:color w:val="000000" w:themeColor="text1"/>
              </w:rPr>
              <w:t>third</w:t>
            </w:r>
            <w:r w:rsidRPr="00EA1712">
              <w:rPr>
                <w:rFonts w:asciiTheme="minorHAnsi" w:hAnsiTheme="minorHAnsi" w:cstheme="minorHAnsi"/>
                <w:color w:val="000000" w:themeColor="text1"/>
              </w:rPr>
              <w:t xml:space="preserve"> party providers</w:t>
            </w:r>
          </w:p>
          <w:p w14:paraId="5B19E57F" w14:textId="77777777" w:rsidR="00BB7EDB" w:rsidRPr="00EA1712" w:rsidRDefault="00BB7EDB" w:rsidP="007022C8">
            <w:pPr>
              <w:pStyle w:val="NoSpacing"/>
              <w:spacing w:line="22" w:lineRule="atLeast"/>
              <w:rPr>
                <w:rFonts w:cstheme="minorHAnsi"/>
                <w:color w:val="000000" w:themeColor="text1"/>
              </w:rPr>
            </w:pPr>
          </w:p>
          <w:p w14:paraId="0B86238F" w14:textId="77777777" w:rsidR="00BB7EDB" w:rsidRPr="00EA1712" w:rsidRDefault="00BB7EDB" w:rsidP="007022C8">
            <w:pPr>
              <w:spacing w:line="24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FC5181" w14:textId="77777777" w:rsidR="00DA2851" w:rsidRPr="00EA1712" w:rsidRDefault="00DA2851" w:rsidP="0000391D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08CFA0E0" w14:textId="77777777" w:rsidR="00A579D0" w:rsidRDefault="00A579D0" w:rsidP="0000391D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205B7124" w14:textId="77777777" w:rsidR="007475EE" w:rsidRPr="00EA1712" w:rsidRDefault="002F0C01" w:rsidP="0000391D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 w:rsidRPr="00EA1712">
        <w:rPr>
          <w:rFonts w:asciiTheme="minorHAnsi" w:hAnsiTheme="minorHAnsi" w:cstheme="minorHAnsi"/>
          <w:b/>
        </w:rPr>
        <w:t xml:space="preserve">Response Times: </w:t>
      </w:r>
    </w:p>
    <w:p w14:paraId="6F103BA8" w14:textId="77777777" w:rsidR="007475EE" w:rsidRPr="00EA1712" w:rsidRDefault="002F0C01" w:rsidP="0000391D">
      <w:pPr>
        <w:ind w:left="0" w:right="3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Customer can </w:t>
      </w:r>
      <w:r w:rsidR="00F37BAC">
        <w:rPr>
          <w:rFonts w:asciiTheme="minorHAnsi" w:hAnsiTheme="minorHAnsi" w:cstheme="minorHAnsi"/>
        </w:rPr>
        <w:t xml:space="preserve">raise a ticket by </w:t>
      </w:r>
      <w:r w:rsidRPr="00EA1712">
        <w:rPr>
          <w:rFonts w:asciiTheme="minorHAnsi" w:hAnsiTheme="minorHAnsi" w:cstheme="minorHAnsi"/>
        </w:rPr>
        <w:t>call</w:t>
      </w:r>
      <w:r w:rsidR="00F37BAC">
        <w:rPr>
          <w:rFonts w:asciiTheme="minorHAnsi" w:hAnsiTheme="minorHAnsi" w:cstheme="minorHAnsi"/>
        </w:rPr>
        <w:t xml:space="preserve"> or email the </w:t>
      </w:r>
      <w:r w:rsidR="000E1132">
        <w:rPr>
          <w:rFonts w:asciiTheme="minorHAnsi" w:hAnsiTheme="minorHAnsi" w:cstheme="minorHAnsi"/>
        </w:rPr>
        <w:t>NOC</w:t>
      </w:r>
      <w:r w:rsidRPr="00EA1712">
        <w:rPr>
          <w:rFonts w:asciiTheme="minorHAnsi" w:hAnsiTheme="minorHAnsi" w:cstheme="minorHAnsi"/>
        </w:rPr>
        <w:t xml:space="preserve"> </w:t>
      </w:r>
      <w:r w:rsidR="00F37BAC">
        <w:rPr>
          <w:rFonts w:asciiTheme="minorHAnsi" w:hAnsiTheme="minorHAnsi" w:cstheme="minorHAnsi"/>
        </w:rPr>
        <w:t xml:space="preserve">or via another channel as notified to </w:t>
      </w:r>
      <w:r w:rsidR="000E1132">
        <w:rPr>
          <w:rFonts w:asciiTheme="minorHAnsi" w:hAnsiTheme="minorHAnsi" w:cstheme="minorHAnsi"/>
        </w:rPr>
        <w:t xml:space="preserve">the </w:t>
      </w:r>
      <w:r w:rsidR="00F37BAC">
        <w:rPr>
          <w:rFonts w:asciiTheme="minorHAnsi" w:hAnsiTheme="minorHAnsi" w:cstheme="minorHAnsi"/>
        </w:rPr>
        <w:t>Customer by Luminet from time to time.</w:t>
      </w:r>
      <w:r w:rsidRPr="00EA1712">
        <w:rPr>
          <w:rFonts w:asciiTheme="minorHAnsi" w:hAnsiTheme="minorHAnsi" w:cstheme="minorHAnsi"/>
        </w:rPr>
        <w:t xml:space="preserve"> </w:t>
      </w:r>
      <w:r w:rsidR="00752CE3">
        <w:rPr>
          <w:rFonts w:asciiTheme="minorHAnsi" w:hAnsiTheme="minorHAnsi" w:cstheme="minorHAnsi"/>
        </w:rPr>
        <w:t xml:space="preserve">Luminet try to ensure </w:t>
      </w:r>
      <w:r w:rsidRPr="00EA1712">
        <w:rPr>
          <w:rFonts w:asciiTheme="minorHAnsi" w:hAnsiTheme="minorHAnsi" w:cstheme="minorHAnsi"/>
        </w:rPr>
        <w:t xml:space="preserve">that all calls to our </w:t>
      </w:r>
      <w:r w:rsidR="000E1132">
        <w:rPr>
          <w:rFonts w:asciiTheme="minorHAnsi" w:hAnsiTheme="minorHAnsi" w:cstheme="minorHAnsi"/>
        </w:rPr>
        <w:t xml:space="preserve">NOC </w:t>
      </w:r>
      <w:r w:rsidRPr="00EA1712">
        <w:rPr>
          <w:rFonts w:asciiTheme="minorHAnsi" w:hAnsiTheme="minorHAnsi" w:cstheme="minorHAnsi"/>
        </w:rPr>
        <w:t xml:space="preserve">should be answered within 5 </w:t>
      </w:r>
      <w:r w:rsidR="001E3EFA">
        <w:rPr>
          <w:rFonts w:asciiTheme="minorHAnsi" w:hAnsiTheme="minorHAnsi" w:cstheme="minorHAnsi"/>
        </w:rPr>
        <w:t xml:space="preserve">(five) </w:t>
      </w:r>
      <w:r w:rsidRPr="00EA1712">
        <w:rPr>
          <w:rFonts w:asciiTheme="minorHAnsi" w:hAnsiTheme="minorHAnsi" w:cstheme="minorHAnsi"/>
        </w:rPr>
        <w:t xml:space="preserve">rings. The Customer will be able to speak to a member of our </w:t>
      </w:r>
      <w:r w:rsidR="000E1132">
        <w:rPr>
          <w:rFonts w:asciiTheme="minorHAnsi" w:hAnsiTheme="minorHAnsi" w:cstheme="minorHAnsi"/>
        </w:rPr>
        <w:t xml:space="preserve">NOC </w:t>
      </w:r>
      <w:r w:rsidRPr="00EA1712">
        <w:rPr>
          <w:rFonts w:asciiTheme="minorHAnsi" w:hAnsiTheme="minorHAnsi" w:cstheme="minorHAnsi"/>
        </w:rPr>
        <w:t xml:space="preserve">Team who will be familiar with the Customer's account and services.  If necessary the Customer will be called back by a Network Engineer. </w:t>
      </w:r>
    </w:p>
    <w:p w14:paraId="5CCD841B" w14:textId="77777777" w:rsidR="007475EE" w:rsidRPr="00EA1712" w:rsidRDefault="002F0C01" w:rsidP="007475E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5351E530" w14:textId="77777777" w:rsidR="007475EE" w:rsidRPr="00EA1712" w:rsidRDefault="002F0C01" w:rsidP="007475EE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Out of hours (</w:t>
      </w:r>
      <w:r w:rsidR="00C443E6">
        <w:rPr>
          <w:rFonts w:asciiTheme="minorHAnsi" w:hAnsiTheme="minorHAnsi" w:cstheme="minorHAnsi"/>
        </w:rPr>
        <w:t>O</w:t>
      </w:r>
      <w:r w:rsidRPr="00EA1712">
        <w:rPr>
          <w:rFonts w:asciiTheme="minorHAnsi" w:hAnsiTheme="minorHAnsi" w:cstheme="minorHAnsi"/>
        </w:rPr>
        <w:t xml:space="preserve">utside of the </w:t>
      </w:r>
      <w:r w:rsidR="002F36C6" w:rsidRPr="00EA1712">
        <w:rPr>
          <w:rFonts w:asciiTheme="minorHAnsi" w:hAnsiTheme="minorHAnsi" w:cstheme="minorHAnsi"/>
        </w:rPr>
        <w:t>Working Day</w:t>
      </w:r>
      <w:r w:rsidRPr="00EA1712">
        <w:rPr>
          <w:rFonts w:asciiTheme="minorHAnsi" w:hAnsiTheme="minorHAnsi" w:cstheme="minorHAnsi"/>
        </w:rPr>
        <w:t xml:space="preserve">) calls from Customers are covered by a trained third party. The third party will create a </w:t>
      </w:r>
      <w:r w:rsidR="00C443E6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rouble </w:t>
      </w:r>
      <w:r w:rsidR="00C443E6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icket for </w:t>
      </w:r>
      <w:r w:rsidR="0037633F" w:rsidRPr="00EA1712">
        <w:rPr>
          <w:rFonts w:asciiTheme="minorHAnsi" w:hAnsiTheme="minorHAnsi" w:cstheme="minorHAnsi"/>
        </w:rPr>
        <w:t>the Customers</w:t>
      </w:r>
      <w:r w:rsidRPr="00EA1712">
        <w:rPr>
          <w:rFonts w:asciiTheme="minorHAnsi" w:hAnsiTheme="minorHAnsi" w:cstheme="minorHAnsi"/>
        </w:rPr>
        <w:t xml:space="preserve"> problem to be addressed by the </w:t>
      </w:r>
      <w:r w:rsidR="00C443E6">
        <w:rPr>
          <w:rFonts w:asciiTheme="minorHAnsi" w:hAnsiTheme="minorHAnsi" w:cstheme="minorHAnsi"/>
        </w:rPr>
        <w:t>NOC</w:t>
      </w:r>
      <w:r w:rsidRPr="00EA1712">
        <w:rPr>
          <w:rFonts w:asciiTheme="minorHAnsi" w:hAnsiTheme="minorHAnsi" w:cstheme="minorHAnsi"/>
        </w:rPr>
        <w:t xml:space="preserve"> team during the </w:t>
      </w:r>
      <w:r w:rsidR="0000391D" w:rsidRPr="00EA1712">
        <w:rPr>
          <w:rFonts w:asciiTheme="minorHAnsi" w:hAnsiTheme="minorHAnsi" w:cstheme="minorHAnsi"/>
        </w:rPr>
        <w:t>Working Hours</w:t>
      </w:r>
      <w:r w:rsidRPr="00EA1712">
        <w:rPr>
          <w:rFonts w:asciiTheme="minorHAnsi" w:hAnsiTheme="minorHAnsi" w:cstheme="minorHAnsi"/>
        </w:rPr>
        <w:t xml:space="preserve">. </w:t>
      </w:r>
    </w:p>
    <w:p w14:paraId="07D23310" w14:textId="77777777" w:rsidR="007475EE" w:rsidRPr="00EA1712" w:rsidRDefault="002F0C01" w:rsidP="007475E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5FDB160" w14:textId="77777777" w:rsidR="007475EE" w:rsidRPr="00EA1712" w:rsidRDefault="002F0C01" w:rsidP="007475EE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</w:t>
      </w:r>
      <w:r w:rsidR="00C443E6">
        <w:rPr>
          <w:rFonts w:asciiTheme="minorHAnsi" w:hAnsiTheme="minorHAnsi" w:cstheme="minorHAnsi"/>
        </w:rPr>
        <w:t xml:space="preserve">NOC </w:t>
      </w:r>
      <w:r w:rsidRPr="00EA1712">
        <w:rPr>
          <w:rFonts w:asciiTheme="minorHAnsi" w:hAnsiTheme="minorHAnsi" w:cstheme="minorHAnsi"/>
        </w:rPr>
        <w:t xml:space="preserve">team provide 24 </w:t>
      </w:r>
      <w:r w:rsidR="004A5748">
        <w:rPr>
          <w:rFonts w:asciiTheme="minorHAnsi" w:hAnsiTheme="minorHAnsi" w:cstheme="minorHAnsi"/>
        </w:rPr>
        <w:t xml:space="preserve">(twenty four) </w:t>
      </w:r>
      <w:r w:rsidRPr="00EA1712">
        <w:rPr>
          <w:rFonts w:asciiTheme="minorHAnsi" w:hAnsiTheme="minorHAnsi" w:cstheme="minorHAnsi"/>
        </w:rPr>
        <w:t xml:space="preserve">hour monitoring and cover for any </w:t>
      </w:r>
      <w:r w:rsidR="009745E1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 affecting the </w:t>
      </w:r>
      <w:r w:rsidR="00C443E6">
        <w:rPr>
          <w:rFonts w:asciiTheme="minorHAnsi" w:hAnsiTheme="minorHAnsi" w:cstheme="minorHAnsi"/>
        </w:rPr>
        <w:t>c</w:t>
      </w:r>
      <w:r w:rsidRPr="00EA1712">
        <w:rPr>
          <w:rFonts w:asciiTheme="minorHAnsi" w:hAnsiTheme="minorHAnsi" w:cstheme="minorHAnsi"/>
        </w:rPr>
        <w:t xml:space="preserve">ore network and </w:t>
      </w:r>
      <w:r w:rsidR="00C443E6">
        <w:rPr>
          <w:rFonts w:asciiTheme="minorHAnsi" w:hAnsiTheme="minorHAnsi" w:cstheme="minorHAnsi"/>
        </w:rPr>
        <w:t>c</w:t>
      </w:r>
      <w:r w:rsidRPr="00EA1712">
        <w:rPr>
          <w:rFonts w:asciiTheme="minorHAnsi" w:hAnsiTheme="minorHAnsi" w:cstheme="minorHAnsi"/>
        </w:rPr>
        <w:t xml:space="preserve">onnections to the public internet and the </w:t>
      </w:r>
      <w:r w:rsidR="00C443E6">
        <w:rPr>
          <w:rFonts w:asciiTheme="minorHAnsi" w:hAnsiTheme="minorHAnsi" w:cstheme="minorHAnsi"/>
        </w:rPr>
        <w:t>b</w:t>
      </w:r>
      <w:r w:rsidRPr="00EA1712">
        <w:rPr>
          <w:rFonts w:asciiTheme="minorHAnsi" w:hAnsiTheme="minorHAnsi" w:cstheme="minorHAnsi"/>
        </w:rPr>
        <w:t xml:space="preserve">ase stations.  The </w:t>
      </w:r>
      <w:r w:rsidR="00C443E6">
        <w:rPr>
          <w:rFonts w:asciiTheme="minorHAnsi" w:hAnsiTheme="minorHAnsi" w:cstheme="minorHAnsi"/>
        </w:rPr>
        <w:t xml:space="preserve">NOC </w:t>
      </w:r>
      <w:r w:rsidRPr="00EA1712">
        <w:rPr>
          <w:rFonts w:asciiTheme="minorHAnsi" w:hAnsiTheme="minorHAnsi" w:cstheme="minorHAnsi"/>
        </w:rPr>
        <w:t xml:space="preserve">team will attend to the diagnostics, preparation and resolution, except resolutions where daylight is required for safety reasons (e.g. on roof tops).  </w:t>
      </w:r>
    </w:p>
    <w:p w14:paraId="108A6B12" w14:textId="77777777" w:rsidR="007475EE" w:rsidRPr="00EA1712" w:rsidRDefault="002F0C01" w:rsidP="007475E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93A580C" w14:textId="77777777" w:rsidR="007475EE" w:rsidRPr="00EA1712" w:rsidRDefault="002F0C01" w:rsidP="007475EE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EA1712">
        <w:rPr>
          <w:rFonts w:asciiTheme="minorHAnsi" w:hAnsiTheme="minorHAnsi" w:cstheme="minorHAnsi"/>
          <w:b/>
        </w:rPr>
        <w:t>Reported</w:t>
      </w:r>
      <w:r w:rsidR="00A51556" w:rsidRPr="00EA1712">
        <w:rPr>
          <w:rFonts w:asciiTheme="minorHAnsi" w:hAnsiTheme="minorHAnsi" w:cstheme="minorHAnsi"/>
          <w:b/>
        </w:rPr>
        <w:t xml:space="preserve"> Target Time to Resolve</w:t>
      </w:r>
      <w:r w:rsidRPr="00EA1712">
        <w:rPr>
          <w:rFonts w:asciiTheme="minorHAnsi" w:hAnsiTheme="minorHAnsi" w:cstheme="minorHAnsi"/>
          <w:b/>
        </w:rPr>
        <w:t xml:space="preserve">: </w:t>
      </w:r>
    </w:p>
    <w:p w14:paraId="3E509B47" w14:textId="77777777" w:rsidR="00991EEA" w:rsidRDefault="002F0C01" w:rsidP="00991EEA">
      <w:pPr>
        <w:spacing w:after="0" w:line="25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following table sets out </w:t>
      </w:r>
      <w:r w:rsidR="00BF561E" w:rsidRPr="00EA1712">
        <w:rPr>
          <w:rFonts w:asciiTheme="minorHAnsi" w:hAnsiTheme="minorHAnsi" w:cstheme="minorHAnsi"/>
        </w:rPr>
        <w:t xml:space="preserve">the timescales in which </w:t>
      </w:r>
      <w:r w:rsidR="00EB30E6" w:rsidRPr="00EA1712">
        <w:rPr>
          <w:rFonts w:asciiTheme="minorHAnsi" w:hAnsiTheme="minorHAnsi" w:cstheme="minorHAnsi"/>
        </w:rPr>
        <w:t xml:space="preserve">Luminet </w:t>
      </w:r>
      <w:r w:rsidR="00BF561E" w:rsidRPr="00EA1712">
        <w:rPr>
          <w:rFonts w:asciiTheme="minorHAnsi" w:hAnsiTheme="minorHAnsi" w:cstheme="minorHAnsi"/>
        </w:rPr>
        <w:t xml:space="preserve">will endeavour to resolve </w:t>
      </w:r>
      <w:r w:rsidR="00720678" w:rsidRPr="00EA1712">
        <w:rPr>
          <w:rFonts w:asciiTheme="minorHAnsi" w:hAnsiTheme="minorHAnsi" w:cstheme="minorHAnsi"/>
        </w:rPr>
        <w:t xml:space="preserve">or, if </w:t>
      </w:r>
      <w:r w:rsidR="00EB30E6" w:rsidRPr="00EA1712">
        <w:rPr>
          <w:rFonts w:asciiTheme="minorHAnsi" w:hAnsiTheme="minorHAnsi" w:cstheme="minorHAnsi"/>
        </w:rPr>
        <w:t xml:space="preserve">Luminet </w:t>
      </w:r>
      <w:r w:rsidR="00720678" w:rsidRPr="00EA1712">
        <w:rPr>
          <w:rFonts w:asciiTheme="minorHAnsi" w:hAnsiTheme="minorHAnsi" w:cstheme="minorHAnsi"/>
        </w:rPr>
        <w:t xml:space="preserve">are unable to resolve, </w:t>
      </w:r>
      <w:r w:rsidR="00BF561E" w:rsidRPr="00EA1712">
        <w:rPr>
          <w:rFonts w:asciiTheme="minorHAnsi" w:hAnsiTheme="minorHAnsi" w:cstheme="minorHAnsi"/>
        </w:rPr>
        <w:t xml:space="preserve">respond </w:t>
      </w:r>
      <w:r w:rsidR="00720678" w:rsidRPr="00EA1712">
        <w:rPr>
          <w:rFonts w:asciiTheme="minorHAnsi" w:hAnsiTheme="minorHAnsi" w:cstheme="minorHAnsi"/>
        </w:rPr>
        <w:t xml:space="preserve">with respect to </w:t>
      </w:r>
      <w:r w:rsidR="009745E1" w:rsidRPr="00EA1712">
        <w:rPr>
          <w:rFonts w:asciiTheme="minorHAnsi" w:hAnsiTheme="minorHAnsi" w:cstheme="minorHAnsi"/>
        </w:rPr>
        <w:t>F</w:t>
      </w:r>
      <w:r w:rsidR="00BF561E" w:rsidRPr="00EA1712">
        <w:rPr>
          <w:rFonts w:asciiTheme="minorHAnsi" w:hAnsiTheme="minorHAnsi" w:cstheme="minorHAnsi"/>
        </w:rPr>
        <w:t>aults:</w:t>
      </w:r>
      <w:r w:rsidRPr="00EA1712">
        <w:rPr>
          <w:rFonts w:asciiTheme="minorHAnsi" w:hAnsiTheme="minorHAnsi" w:cstheme="minorHAnsi"/>
        </w:rPr>
        <w:t xml:space="preserve"> </w:t>
      </w:r>
    </w:p>
    <w:p w14:paraId="3561C13E" w14:textId="77777777" w:rsidR="00237E8F" w:rsidRPr="00EA1712" w:rsidRDefault="00237E8F" w:rsidP="00991EEA">
      <w:pPr>
        <w:spacing w:after="0" w:line="259" w:lineRule="auto"/>
        <w:ind w:left="-5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962"/>
        <w:gridCol w:w="1957"/>
        <w:gridCol w:w="1952"/>
      </w:tblGrid>
      <w:tr w:rsidR="0041638A" w14:paraId="5A041D7F" w14:textId="77777777" w:rsidTr="003D301E">
        <w:trPr>
          <w:jc w:val="center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482F" w14:textId="77777777" w:rsidR="00C443E6" w:rsidRPr="00EA1712" w:rsidRDefault="002F0C01">
            <w:pPr>
              <w:rPr>
                <w:rFonts w:asciiTheme="minorHAnsi" w:eastAsiaTheme="minorHAnsi" w:hAnsiTheme="minorHAnsi" w:cstheme="minorHAnsi"/>
                <w:b/>
                <w:bCs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bCs/>
              </w:rPr>
              <w:t>Fault Category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F2B0" w14:textId="77777777" w:rsidR="00C443E6" w:rsidRPr="00EA1712" w:rsidRDefault="002F0C01">
            <w:pPr>
              <w:rPr>
                <w:rFonts w:asciiTheme="minorHAnsi" w:hAnsiTheme="minorHAnsi" w:cstheme="minorHAnsi"/>
                <w:b/>
                <w:bCs/>
              </w:rPr>
            </w:pPr>
            <w:r w:rsidRPr="00EA1712">
              <w:rPr>
                <w:rFonts w:asciiTheme="minorHAnsi" w:hAnsiTheme="minorHAnsi" w:cstheme="minorHAnsi"/>
                <w:b/>
                <w:bCs/>
              </w:rPr>
              <w:t>Fault priority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2BF3" w14:textId="77777777" w:rsidR="00C443E6" w:rsidRPr="00EA1712" w:rsidRDefault="002F0C01" w:rsidP="0000391D">
            <w:pPr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bCs/>
                <w:color w:val="auto"/>
              </w:rPr>
              <w:t>Target Time to Resolve - WIRELESS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C3DF" w14:textId="77777777" w:rsidR="00C443E6" w:rsidRPr="00EA1712" w:rsidRDefault="002F0C01" w:rsidP="0000391D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bCs/>
                <w:color w:val="auto"/>
              </w:rPr>
              <w:t>Target Time to Resolve -  FIBRE</w:t>
            </w:r>
          </w:p>
        </w:tc>
      </w:tr>
      <w:tr w:rsidR="0041638A" w14:paraId="37ABF862" w14:textId="77777777" w:rsidTr="003D301E">
        <w:trPr>
          <w:trHeight w:val="768"/>
          <w:jc w:val="center"/>
        </w:trPr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8905" w14:textId="77777777" w:rsidR="00C443E6" w:rsidRPr="00EA1712" w:rsidRDefault="002F0C01">
            <w:pPr>
              <w:spacing w:after="37"/>
              <w:ind w:left="-5" w:right="3"/>
              <w:rPr>
                <w:rFonts w:asciiTheme="minorHAnsi" w:hAnsiTheme="minorHAnsi" w:cstheme="minorHAnsi"/>
                <w:b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color w:val="auto"/>
              </w:rPr>
              <w:t>Service-</w:t>
            </w:r>
            <w:r>
              <w:rPr>
                <w:rFonts w:asciiTheme="minorHAnsi" w:hAnsiTheme="minorHAnsi" w:cstheme="minorHAnsi"/>
                <w:b/>
                <w:color w:val="auto"/>
              </w:rPr>
              <w:t>A</w:t>
            </w:r>
            <w:r w:rsidRPr="00EA1712">
              <w:rPr>
                <w:rFonts w:asciiTheme="minorHAnsi" w:hAnsiTheme="minorHAnsi" w:cstheme="minorHAnsi"/>
                <w:b/>
                <w:color w:val="auto"/>
              </w:rPr>
              <w:t xml:space="preserve">ffecting incidents                           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76A3" w14:textId="77777777" w:rsidR="00C443E6" w:rsidRPr="00EA1712" w:rsidRDefault="002F0C01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>Priority 1</w:t>
            </w:r>
          </w:p>
          <w:p w14:paraId="4340FB65" w14:textId="77777777" w:rsidR="00C443E6" w:rsidRPr="00EA1712" w:rsidRDefault="00C443E6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</w:p>
          <w:p w14:paraId="2EF923AA" w14:textId="77777777" w:rsidR="00C443E6" w:rsidRPr="00EA1712" w:rsidRDefault="00C443E6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</w:p>
          <w:p w14:paraId="26D9FFA9" w14:textId="77777777" w:rsidR="00C443E6" w:rsidRPr="00EA1712" w:rsidRDefault="00C443E6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B423" w14:textId="77777777" w:rsidR="00C443E6" w:rsidRPr="00EA1712" w:rsidRDefault="002F0C01">
            <w:pPr>
              <w:ind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 xml:space="preserve">4 </w:t>
            </w:r>
            <w:r>
              <w:rPr>
                <w:rFonts w:asciiTheme="minorHAnsi" w:hAnsiTheme="minorHAnsi" w:cstheme="minorHAnsi"/>
                <w:color w:val="auto"/>
              </w:rPr>
              <w:t>(four)</w:t>
            </w:r>
            <w:r w:rsidRPr="00EA1712">
              <w:rPr>
                <w:rFonts w:asciiTheme="minorHAnsi" w:hAnsiTheme="minorHAnsi" w:cstheme="minorHAnsi"/>
                <w:color w:val="auto"/>
              </w:rPr>
              <w:t xml:space="preserve"> Working Hours from acknowledgement of Fault</w:t>
            </w:r>
          </w:p>
          <w:p w14:paraId="51D86FF7" w14:textId="77777777" w:rsidR="00C443E6" w:rsidRPr="00EA1712" w:rsidRDefault="00C443E6">
            <w:pPr>
              <w:ind w:right="3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3AFB" w14:textId="77777777" w:rsidR="00C443E6" w:rsidRPr="00EA1712" w:rsidRDefault="002F0C01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V</w:t>
            </w:r>
            <w:r w:rsidRPr="00EA1712">
              <w:rPr>
                <w:rFonts w:asciiTheme="minorHAnsi" w:hAnsiTheme="minorHAnsi" w:cstheme="minorHAnsi"/>
                <w:color w:val="auto"/>
              </w:rPr>
              <w:t xml:space="preserve">aries depending on supplier of last mile, </w:t>
            </w:r>
            <w:r w:rsidRPr="00EA1712">
              <w:rPr>
                <w:rFonts w:asciiTheme="minorHAnsi" w:hAnsiTheme="minorHAnsi" w:cstheme="minorHAnsi"/>
                <w:bCs/>
                <w:color w:val="auto"/>
              </w:rPr>
              <w:t xml:space="preserve">typically 4-8 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(four to eight) </w:t>
            </w:r>
            <w:r w:rsidRPr="00EA1712">
              <w:rPr>
                <w:rFonts w:asciiTheme="minorHAnsi" w:hAnsiTheme="minorHAnsi" w:cstheme="minorHAnsi"/>
                <w:bCs/>
                <w:color w:val="auto"/>
              </w:rPr>
              <w:t>hours</w:t>
            </w:r>
          </w:p>
          <w:p w14:paraId="427FB0BC" w14:textId="77777777" w:rsidR="00C443E6" w:rsidRPr="00EA1712" w:rsidRDefault="00C443E6">
            <w:pPr>
              <w:ind w:right="3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1638A" w14:paraId="0438064D" w14:textId="77777777" w:rsidTr="003D301E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4AA81" w14:textId="77777777" w:rsidR="00C443E6" w:rsidRPr="00EA1712" w:rsidRDefault="00C443E6">
            <w:pPr>
              <w:rPr>
                <w:rFonts w:asciiTheme="minorHAnsi" w:eastAsiaTheme="minorHAnsi" w:hAnsiTheme="minorHAnsi" w:cstheme="minorHAnsi"/>
                <w:b/>
                <w:color w:val="auto"/>
                <w:lang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0E13" w14:textId="77777777" w:rsidR="00C443E6" w:rsidRPr="00EA1712" w:rsidRDefault="002F0C01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>Priority 2</w:t>
            </w:r>
          </w:p>
          <w:p w14:paraId="2A9EC85E" w14:textId="77777777" w:rsidR="00C443E6" w:rsidRPr="00EA1712" w:rsidRDefault="00C443E6">
            <w:pPr>
              <w:spacing w:after="37"/>
              <w:ind w:left="-5" w:right="3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9358" w14:textId="77777777" w:rsidR="00C443E6" w:rsidRPr="00EA1712" w:rsidRDefault="002F0C01">
            <w:pPr>
              <w:ind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 xml:space="preserve">1 </w:t>
            </w:r>
            <w:r>
              <w:rPr>
                <w:rFonts w:asciiTheme="minorHAnsi" w:hAnsiTheme="minorHAnsi" w:cstheme="minorHAnsi"/>
                <w:color w:val="auto"/>
              </w:rPr>
              <w:t xml:space="preserve">(one) </w:t>
            </w:r>
            <w:r w:rsidRPr="00EA1712">
              <w:rPr>
                <w:rFonts w:asciiTheme="minorHAnsi" w:hAnsiTheme="minorHAnsi" w:cstheme="minorHAnsi"/>
                <w:color w:val="auto"/>
              </w:rPr>
              <w:t>Working Day from acknowledgement of Fault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5E99" w14:textId="77777777" w:rsidR="00C443E6" w:rsidRPr="00EA1712" w:rsidRDefault="002F0C01">
            <w:pPr>
              <w:ind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>1</w:t>
            </w:r>
            <w:r>
              <w:rPr>
                <w:rFonts w:asciiTheme="minorHAnsi" w:hAnsiTheme="minorHAnsi" w:cstheme="minorHAnsi"/>
                <w:color w:val="auto"/>
              </w:rPr>
              <w:t xml:space="preserve"> (one)</w:t>
            </w:r>
            <w:r w:rsidRPr="00EA1712">
              <w:rPr>
                <w:rFonts w:asciiTheme="minorHAnsi" w:hAnsiTheme="minorHAnsi" w:cstheme="minorHAnsi"/>
                <w:color w:val="auto"/>
              </w:rPr>
              <w:t xml:space="preserve"> Working Day from acknowledgement of Fault</w:t>
            </w:r>
          </w:p>
        </w:tc>
      </w:tr>
      <w:tr w:rsidR="0041638A" w14:paraId="11827B47" w14:textId="77777777" w:rsidTr="003D301E">
        <w:trPr>
          <w:trHeight w:val="419"/>
          <w:jc w:val="center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6EF8" w14:textId="77777777" w:rsidR="00C443E6" w:rsidRPr="00EA1712" w:rsidRDefault="002F0C01">
            <w:pPr>
              <w:spacing w:after="37"/>
              <w:ind w:left="-5" w:right="3"/>
              <w:rPr>
                <w:rFonts w:asciiTheme="minorHAnsi" w:hAnsiTheme="minorHAnsi" w:cstheme="minorHAnsi"/>
                <w:b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color w:val="auto"/>
              </w:rPr>
              <w:t>Non-</w:t>
            </w:r>
            <w:r>
              <w:rPr>
                <w:rFonts w:asciiTheme="minorHAnsi" w:hAnsiTheme="minorHAnsi" w:cstheme="minorHAnsi"/>
                <w:b/>
                <w:color w:val="auto"/>
              </w:rPr>
              <w:t>S</w:t>
            </w:r>
            <w:r w:rsidRPr="00EA1712">
              <w:rPr>
                <w:rFonts w:asciiTheme="minorHAnsi" w:hAnsiTheme="minorHAnsi" w:cstheme="minorHAnsi"/>
                <w:b/>
                <w:color w:val="auto"/>
              </w:rPr>
              <w:t>ervice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 A</w:t>
            </w:r>
            <w:r w:rsidRPr="00EA1712">
              <w:rPr>
                <w:rFonts w:asciiTheme="minorHAnsi" w:hAnsiTheme="minorHAnsi" w:cstheme="minorHAnsi"/>
                <w:b/>
                <w:color w:val="auto"/>
              </w:rPr>
              <w:t xml:space="preserve">ffecting incidents </w:t>
            </w:r>
          </w:p>
          <w:p w14:paraId="32EC065F" w14:textId="77777777" w:rsidR="00C443E6" w:rsidRPr="00EA1712" w:rsidRDefault="00C443E6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421B" w14:textId="77777777" w:rsidR="00C443E6" w:rsidRPr="00EA1712" w:rsidRDefault="002F0C01">
            <w:pPr>
              <w:ind w:right="3"/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>Priority 3 &amp; 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C640" w14:textId="77777777" w:rsidR="00C443E6" w:rsidRPr="00EA1712" w:rsidRDefault="002F0C01">
            <w:pPr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 xml:space="preserve">3 </w:t>
            </w:r>
            <w:r>
              <w:rPr>
                <w:rFonts w:asciiTheme="minorHAnsi" w:hAnsiTheme="minorHAnsi" w:cstheme="minorHAnsi"/>
                <w:color w:val="auto"/>
              </w:rPr>
              <w:t xml:space="preserve">(three) </w:t>
            </w:r>
            <w:r w:rsidRPr="00EA1712">
              <w:rPr>
                <w:rFonts w:asciiTheme="minorHAnsi" w:hAnsiTheme="minorHAnsi" w:cstheme="minorHAnsi"/>
                <w:color w:val="auto"/>
              </w:rPr>
              <w:t>Working Days from acknowledgement of Fault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40D1" w14:textId="77777777" w:rsidR="00C443E6" w:rsidRPr="00EA1712" w:rsidRDefault="002F0C01">
            <w:pPr>
              <w:rPr>
                <w:rFonts w:asciiTheme="minorHAnsi" w:hAnsiTheme="minorHAnsi" w:cstheme="minorHAnsi"/>
                <w:color w:val="auto"/>
              </w:rPr>
            </w:pPr>
            <w:r w:rsidRPr="00EA1712">
              <w:rPr>
                <w:rFonts w:asciiTheme="minorHAnsi" w:hAnsiTheme="minorHAnsi" w:cstheme="minorHAnsi"/>
                <w:color w:val="auto"/>
              </w:rPr>
              <w:t xml:space="preserve">3 </w:t>
            </w:r>
            <w:r>
              <w:rPr>
                <w:rFonts w:asciiTheme="minorHAnsi" w:hAnsiTheme="minorHAnsi" w:cstheme="minorHAnsi"/>
                <w:color w:val="auto"/>
              </w:rPr>
              <w:t xml:space="preserve">(three) </w:t>
            </w:r>
            <w:r w:rsidRPr="00EA1712">
              <w:rPr>
                <w:rFonts w:asciiTheme="minorHAnsi" w:hAnsiTheme="minorHAnsi" w:cstheme="minorHAnsi"/>
                <w:color w:val="auto"/>
              </w:rPr>
              <w:t>Working Days from acknowledgement of Fault</w:t>
            </w:r>
          </w:p>
        </w:tc>
      </w:tr>
    </w:tbl>
    <w:p w14:paraId="55C01541" w14:textId="77777777" w:rsidR="00BF561E" w:rsidRPr="00EA1712" w:rsidRDefault="00BF561E" w:rsidP="0000391D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</w:rPr>
      </w:pPr>
    </w:p>
    <w:p w14:paraId="44FC3CE0" w14:textId="77777777" w:rsidR="00BC0C7D" w:rsidRPr="00EA1712" w:rsidRDefault="002F0C01" w:rsidP="007475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 xml:space="preserve">The “Target Time to Resolve” means the total time from the time a </w:t>
      </w:r>
      <w:r w:rsidR="008F749C" w:rsidRPr="00EA1712">
        <w:rPr>
          <w:rFonts w:asciiTheme="minorHAnsi" w:hAnsiTheme="minorHAnsi" w:cstheme="minorHAnsi"/>
          <w:color w:val="auto"/>
        </w:rPr>
        <w:t>F</w:t>
      </w:r>
      <w:r w:rsidRPr="00EA1712">
        <w:rPr>
          <w:rFonts w:asciiTheme="minorHAnsi" w:hAnsiTheme="minorHAnsi" w:cstheme="minorHAnsi"/>
          <w:color w:val="auto"/>
        </w:rPr>
        <w:t>ault is reported to Luminet, up to its resolution or substantive response. Any time during which Luminet is waiting for further information or a response will be deducted from the total time to resolve or respond.</w:t>
      </w:r>
    </w:p>
    <w:p w14:paraId="1BB8242F" w14:textId="77777777" w:rsidR="00BC0C7D" w:rsidRPr="00EA1712" w:rsidRDefault="00BC0C7D" w:rsidP="00BC0C7D">
      <w:pPr>
        <w:pStyle w:val="ListParagraph"/>
        <w:ind w:firstLine="0"/>
        <w:rPr>
          <w:rFonts w:asciiTheme="minorHAnsi" w:hAnsiTheme="minorHAnsi" w:cstheme="minorHAnsi"/>
          <w:color w:val="auto"/>
        </w:rPr>
      </w:pPr>
    </w:p>
    <w:p w14:paraId="0250EB81" w14:textId="77777777" w:rsidR="007475EE" w:rsidRPr="00EA1712" w:rsidRDefault="002F0C01" w:rsidP="007475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 xml:space="preserve">Luminet </w:t>
      </w:r>
      <w:r w:rsidR="00BF561E" w:rsidRPr="00EA1712">
        <w:rPr>
          <w:rFonts w:asciiTheme="minorHAnsi" w:hAnsiTheme="minorHAnsi" w:cstheme="minorHAnsi"/>
          <w:color w:val="auto"/>
        </w:rPr>
        <w:t xml:space="preserve">will endeavour </w:t>
      </w:r>
      <w:r w:rsidRPr="00EA1712">
        <w:rPr>
          <w:rFonts w:asciiTheme="minorHAnsi" w:hAnsiTheme="minorHAnsi" w:cstheme="minorHAnsi"/>
          <w:color w:val="auto"/>
        </w:rPr>
        <w:t xml:space="preserve">to repair </w:t>
      </w:r>
      <w:r w:rsidR="008F749C" w:rsidRPr="00EA1712">
        <w:rPr>
          <w:rFonts w:asciiTheme="minorHAnsi" w:hAnsiTheme="minorHAnsi" w:cstheme="minorHAnsi"/>
          <w:color w:val="auto"/>
        </w:rPr>
        <w:t>N</w:t>
      </w:r>
      <w:r w:rsidRPr="00EA1712">
        <w:rPr>
          <w:rFonts w:asciiTheme="minorHAnsi" w:hAnsiTheme="minorHAnsi" w:cstheme="minorHAnsi"/>
          <w:color w:val="auto"/>
        </w:rPr>
        <w:t>on-</w:t>
      </w:r>
      <w:r w:rsidR="008F749C" w:rsidRPr="00EA1712">
        <w:rPr>
          <w:rFonts w:asciiTheme="minorHAnsi" w:hAnsiTheme="minorHAnsi" w:cstheme="minorHAnsi"/>
          <w:color w:val="auto"/>
        </w:rPr>
        <w:t>S</w:t>
      </w:r>
      <w:r w:rsidRPr="00EA1712">
        <w:rPr>
          <w:rFonts w:asciiTheme="minorHAnsi" w:hAnsiTheme="minorHAnsi" w:cstheme="minorHAnsi"/>
          <w:color w:val="auto"/>
        </w:rPr>
        <w:t xml:space="preserve">ervice </w:t>
      </w:r>
      <w:r w:rsidR="008F749C" w:rsidRPr="00EA1712">
        <w:rPr>
          <w:rFonts w:asciiTheme="minorHAnsi" w:hAnsiTheme="minorHAnsi" w:cstheme="minorHAnsi"/>
          <w:color w:val="auto"/>
        </w:rPr>
        <w:t>A</w:t>
      </w:r>
      <w:r w:rsidRPr="00EA1712">
        <w:rPr>
          <w:rFonts w:asciiTheme="minorHAnsi" w:hAnsiTheme="minorHAnsi" w:cstheme="minorHAnsi"/>
          <w:color w:val="auto"/>
        </w:rPr>
        <w:t xml:space="preserve">ffecting </w:t>
      </w:r>
      <w:r w:rsidR="008F749C" w:rsidRPr="00EA1712">
        <w:rPr>
          <w:rFonts w:asciiTheme="minorHAnsi" w:hAnsiTheme="minorHAnsi" w:cstheme="minorHAnsi"/>
          <w:color w:val="auto"/>
        </w:rPr>
        <w:t>F</w:t>
      </w:r>
      <w:r w:rsidRPr="00EA1712">
        <w:rPr>
          <w:rFonts w:asciiTheme="minorHAnsi" w:hAnsiTheme="minorHAnsi" w:cstheme="minorHAnsi"/>
          <w:color w:val="auto"/>
        </w:rPr>
        <w:t xml:space="preserve">aults within 3 </w:t>
      </w:r>
      <w:r w:rsidR="004A5748">
        <w:rPr>
          <w:rFonts w:asciiTheme="minorHAnsi" w:hAnsiTheme="minorHAnsi" w:cstheme="minorHAnsi"/>
          <w:color w:val="auto"/>
        </w:rPr>
        <w:t xml:space="preserve">(three) </w:t>
      </w:r>
      <w:r w:rsidR="00B92A5C" w:rsidRPr="00EA1712">
        <w:rPr>
          <w:rFonts w:asciiTheme="minorHAnsi" w:hAnsiTheme="minorHAnsi" w:cstheme="minorHAnsi"/>
          <w:color w:val="auto"/>
        </w:rPr>
        <w:t>W</w:t>
      </w:r>
      <w:r w:rsidRPr="00EA1712">
        <w:rPr>
          <w:rFonts w:asciiTheme="minorHAnsi" w:hAnsiTheme="minorHAnsi" w:cstheme="minorHAnsi"/>
          <w:color w:val="auto"/>
        </w:rPr>
        <w:t xml:space="preserve">orking </w:t>
      </w:r>
      <w:r w:rsidR="00B92A5C" w:rsidRPr="00EA1712">
        <w:rPr>
          <w:rFonts w:asciiTheme="minorHAnsi" w:hAnsiTheme="minorHAnsi" w:cstheme="minorHAnsi"/>
          <w:color w:val="auto"/>
        </w:rPr>
        <w:t>D</w:t>
      </w:r>
      <w:r w:rsidRPr="00EA1712">
        <w:rPr>
          <w:rFonts w:asciiTheme="minorHAnsi" w:hAnsiTheme="minorHAnsi" w:cstheme="minorHAnsi"/>
          <w:color w:val="auto"/>
        </w:rPr>
        <w:t>ays</w:t>
      </w:r>
      <w:r w:rsidR="002134BD" w:rsidRPr="00EA1712">
        <w:rPr>
          <w:rFonts w:asciiTheme="minorHAnsi" w:hAnsiTheme="minorHAnsi" w:cstheme="minorHAnsi"/>
          <w:color w:val="auto"/>
        </w:rPr>
        <w:t>.</w:t>
      </w:r>
    </w:p>
    <w:p w14:paraId="756771D3" w14:textId="77777777" w:rsidR="007475EE" w:rsidRPr="00EA1712" w:rsidRDefault="007475EE" w:rsidP="00BF561E">
      <w:pPr>
        <w:pStyle w:val="ListParagraph"/>
        <w:ind w:firstLine="0"/>
        <w:rPr>
          <w:rFonts w:asciiTheme="minorHAnsi" w:hAnsiTheme="minorHAnsi" w:cstheme="minorHAnsi"/>
          <w:color w:val="auto"/>
        </w:rPr>
      </w:pPr>
    </w:p>
    <w:p w14:paraId="1C86B42D" w14:textId="77777777" w:rsidR="007475EE" w:rsidRPr="00EA1712" w:rsidRDefault="002F0C01" w:rsidP="007475E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 xml:space="preserve">Luminet reserves </w:t>
      </w:r>
      <w:r w:rsidR="00BF561E" w:rsidRPr="00EA1712">
        <w:rPr>
          <w:rFonts w:asciiTheme="minorHAnsi" w:hAnsiTheme="minorHAnsi" w:cstheme="minorHAnsi"/>
          <w:color w:val="auto"/>
        </w:rPr>
        <w:t xml:space="preserve">the </w:t>
      </w:r>
      <w:r w:rsidRPr="00EA1712">
        <w:rPr>
          <w:rFonts w:asciiTheme="minorHAnsi" w:hAnsiTheme="minorHAnsi" w:cstheme="minorHAnsi"/>
          <w:color w:val="auto"/>
        </w:rPr>
        <w:t xml:space="preserve">right to extend the timescales, where it is reasonable due to complexity of incident </w:t>
      </w:r>
      <w:r w:rsidR="00BF561E" w:rsidRPr="00EA1712">
        <w:rPr>
          <w:rFonts w:asciiTheme="minorHAnsi" w:hAnsiTheme="minorHAnsi" w:cstheme="minorHAnsi"/>
          <w:color w:val="auto"/>
        </w:rPr>
        <w:t xml:space="preserve">or due to </w:t>
      </w:r>
      <w:r w:rsidRPr="00EA1712">
        <w:rPr>
          <w:rFonts w:asciiTheme="minorHAnsi" w:hAnsiTheme="minorHAnsi" w:cstheme="minorHAnsi"/>
          <w:color w:val="auto"/>
        </w:rPr>
        <w:t>difficulties in gaining access to a building.</w:t>
      </w:r>
    </w:p>
    <w:p w14:paraId="76BAEAF3" w14:textId="77777777" w:rsidR="007475EE" w:rsidRPr="00EA1712" w:rsidRDefault="007475EE" w:rsidP="007475EE">
      <w:pPr>
        <w:spacing w:after="0" w:line="259" w:lineRule="auto"/>
        <w:ind w:left="-5"/>
        <w:rPr>
          <w:rFonts w:asciiTheme="minorHAnsi" w:hAnsiTheme="minorHAnsi" w:cstheme="minorHAnsi"/>
          <w:color w:val="auto"/>
        </w:rPr>
      </w:pPr>
    </w:p>
    <w:p w14:paraId="7BD46CDA" w14:textId="77777777" w:rsidR="007475EE" w:rsidRPr="00EA1712" w:rsidRDefault="002F0C01" w:rsidP="007475E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>In situations where customers wish to run their own internal and/or external cabling, the Luminet SLA only applies to the antenna</w:t>
      </w:r>
      <w:r w:rsidR="002134BD" w:rsidRPr="00EA1712">
        <w:rPr>
          <w:rFonts w:asciiTheme="minorHAnsi" w:hAnsiTheme="minorHAnsi" w:cstheme="minorHAnsi"/>
          <w:color w:val="auto"/>
        </w:rPr>
        <w:t>.</w:t>
      </w:r>
    </w:p>
    <w:p w14:paraId="1F60DBB6" w14:textId="77777777" w:rsidR="007475EE" w:rsidRPr="00EA1712" w:rsidRDefault="007475EE" w:rsidP="0000391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1D999F9" w14:textId="77777777" w:rsidR="00BF561E" w:rsidRPr="00EA1712" w:rsidRDefault="002F0C01" w:rsidP="00FE745B">
      <w:pPr>
        <w:spacing w:after="37"/>
        <w:ind w:left="-5" w:right="3"/>
        <w:rPr>
          <w:rFonts w:asciiTheme="minorHAnsi" w:hAnsiTheme="minorHAnsi" w:cstheme="minorHAnsi"/>
        </w:rPr>
      </w:pPr>
      <w:r w:rsidRPr="003D301E">
        <w:rPr>
          <w:rFonts w:asciiTheme="minorHAnsi" w:hAnsiTheme="minorHAnsi" w:cstheme="minorHAnsi"/>
          <w:b/>
          <w:bCs/>
        </w:rPr>
        <w:t>Network and Service Equipment Maintenance</w:t>
      </w:r>
      <w:r w:rsidR="00C443E6">
        <w:rPr>
          <w:rFonts w:asciiTheme="minorHAnsi" w:hAnsiTheme="minorHAnsi" w:cstheme="minorHAnsi"/>
          <w:b/>
          <w:bCs/>
        </w:rPr>
        <w:t>:</w:t>
      </w:r>
    </w:p>
    <w:p w14:paraId="73F4E2E2" w14:textId="77777777" w:rsidR="007475EE" w:rsidRDefault="002F0C01" w:rsidP="00C443E6">
      <w:pPr>
        <w:spacing w:after="42"/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may suspend the Service to carry out periodic </w:t>
      </w:r>
      <w:r w:rsidR="00BF561E" w:rsidRPr="00EA1712">
        <w:rPr>
          <w:rFonts w:asciiTheme="minorHAnsi" w:hAnsiTheme="minorHAnsi" w:cstheme="minorHAnsi"/>
        </w:rPr>
        <w:t xml:space="preserve">scheduled </w:t>
      </w:r>
      <w:r w:rsidRPr="00EA1712">
        <w:rPr>
          <w:rFonts w:asciiTheme="minorHAnsi" w:hAnsiTheme="minorHAnsi" w:cstheme="minorHAnsi"/>
        </w:rPr>
        <w:t xml:space="preserve">maintenance or upgrade work on the Network.  </w:t>
      </w:r>
    </w:p>
    <w:p w14:paraId="14B0FADB" w14:textId="77777777" w:rsidR="00C443E6" w:rsidRPr="00EA1712" w:rsidRDefault="00C443E6" w:rsidP="003D301E">
      <w:pPr>
        <w:spacing w:after="42"/>
        <w:ind w:right="3"/>
        <w:rPr>
          <w:rFonts w:asciiTheme="minorHAnsi" w:hAnsiTheme="minorHAnsi" w:cstheme="minorHAnsi"/>
        </w:rPr>
      </w:pPr>
    </w:p>
    <w:p w14:paraId="649455AF" w14:textId="77777777" w:rsidR="00C443E6" w:rsidRDefault="002F0C01" w:rsidP="00C443E6">
      <w:pPr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Luminet may suspend the Service immediately to carry out emergency work</w:t>
      </w:r>
      <w:r w:rsidR="00BF561E" w:rsidRPr="00EA1712">
        <w:rPr>
          <w:rFonts w:asciiTheme="minorHAnsi" w:hAnsiTheme="minorHAnsi" w:cstheme="minorHAnsi"/>
        </w:rPr>
        <w:t xml:space="preserve"> if necessary</w:t>
      </w:r>
      <w:r w:rsidRPr="00EA1712">
        <w:rPr>
          <w:rFonts w:asciiTheme="minorHAnsi" w:hAnsiTheme="minorHAnsi" w:cstheme="minorHAnsi"/>
        </w:rPr>
        <w:t>.</w:t>
      </w:r>
    </w:p>
    <w:p w14:paraId="29A80845" w14:textId="77777777" w:rsidR="00C443E6" w:rsidRPr="00EA1712" w:rsidRDefault="00C443E6" w:rsidP="003D301E">
      <w:pPr>
        <w:ind w:right="3"/>
        <w:rPr>
          <w:rFonts w:asciiTheme="minorHAnsi" w:hAnsiTheme="minorHAnsi" w:cstheme="minorHAnsi"/>
        </w:rPr>
      </w:pPr>
    </w:p>
    <w:p w14:paraId="2E5215E9" w14:textId="77777777" w:rsidR="007475EE" w:rsidRPr="00EA1712" w:rsidRDefault="002F0C01" w:rsidP="003D301E">
      <w:pPr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Except in the case of an emergency</w:t>
      </w:r>
      <w:r w:rsidR="002134BD" w:rsidRPr="00EA1712">
        <w:rPr>
          <w:rFonts w:asciiTheme="minorHAnsi" w:hAnsiTheme="minorHAnsi" w:cstheme="minorHAnsi"/>
        </w:rPr>
        <w:t>,</w:t>
      </w:r>
      <w:r w:rsidRPr="00EA1712">
        <w:rPr>
          <w:rFonts w:asciiTheme="minorHAnsi" w:hAnsiTheme="minorHAnsi" w:cstheme="minorHAnsi"/>
        </w:rPr>
        <w:t xml:space="preserve"> Luminet will provide </w:t>
      </w:r>
      <w:r w:rsidR="0037633F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 xml:space="preserve">with </w:t>
      </w:r>
      <w:r w:rsidRPr="00EA1712">
        <w:rPr>
          <w:rFonts w:asciiTheme="minorHAnsi" w:hAnsiTheme="minorHAnsi" w:cstheme="minorHAnsi"/>
          <w:color w:val="auto"/>
        </w:rPr>
        <w:t xml:space="preserve">5 </w:t>
      </w:r>
      <w:r w:rsidR="004A5748">
        <w:rPr>
          <w:rFonts w:asciiTheme="minorHAnsi" w:hAnsiTheme="minorHAnsi" w:cstheme="minorHAnsi"/>
          <w:color w:val="auto"/>
        </w:rPr>
        <w:t xml:space="preserve">(five) </w:t>
      </w:r>
      <w:r w:rsidR="00B92A5C" w:rsidRPr="00EA1712">
        <w:rPr>
          <w:rFonts w:asciiTheme="minorHAnsi" w:hAnsiTheme="minorHAnsi" w:cstheme="minorHAnsi"/>
          <w:color w:val="auto"/>
        </w:rPr>
        <w:t>W</w:t>
      </w:r>
      <w:r w:rsidRPr="00EA1712">
        <w:rPr>
          <w:rFonts w:asciiTheme="minorHAnsi" w:hAnsiTheme="minorHAnsi" w:cstheme="minorHAnsi"/>
          <w:color w:val="auto"/>
        </w:rPr>
        <w:t xml:space="preserve">orking </w:t>
      </w:r>
      <w:r w:rsidR="00C5150E" w:rsidRPr="00EA1712">
        <w:rPr>
          <w:rFonts w:asciiTheme="minorHAnsi" w:hAnsiTheme="minorHAnsi" w:cstheme="minorHAnsi"/>
          <w:color w:val="auto"/>
        </w:rPr>
        <w:t>Days'</w:t>
      </w:r>
      <w:r w:rsidR="00C5150E" w:rsidRPr="00EA1712">
        <w:rPr>
          <w:rFonts w:asciiTheme="minorHAnsi" w:hAnsiTheme="minorHAnsi" w:cstheme="minorHAnsi"/>
        </w:rPr>
        <w:t xml:space="preserve"> notice</w:t>
      </w:r>
      <w:r w:rsidRPr="00EA1712">
        <w:rPr>
          <w:rFonts w:asciiTheme="minorHAnsi" w:hAnsiTheme="minorHAnsi" w:cstheme="minorHAnsi"/>
        </w:rPr>
        <w:t xml:space="preserve"> of any suspension of the service via email to </w:t>
      </w:r>
      <w:r w:rsidR="0037633F" w:rsidRPr="00EA1712">
        <w:rPr>
          <w:rFonts w:asciiTheme="minorHAnsi" w:hAnsiTheme="minorHAnsi" w:cstheme="minorHAnsi"/>
        </w:rPr>
        <w:t>the Customers</w:t>
      </w:r>
      <w:r w:rsidRPr="00EA1712">
        <w:rPr>
          <w:rFonts w:asciiTheme="minorHAnsi" w:hAnsiTheme="minorHAnsi" w:cstheme="minorHAnsi"/>
        </w:rPr>
        <w:t xml:space="preserve"> nominated contact.    </w:t>
      </w:r>
    </w:p>
    <w:p w14:paraId="1E1F5321" w14:textId="77777777" w:rsidR="007475EE" w:rsidRPr="00EA1712" w:rsidRDefault="002F0C01" w:rsidP="007475E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32C4D768" w14:textId="77777777" w:rsidR="007475EE" w:rsidRPr="00EA1712" w:rsidRDefault="002F0C01" w:rsidP="007475EE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will advise of the duration of the work and whether it will be a total or partial service loss together with the objectives.     </w:t>
      </w:r>
    </w:p>
    <w:p w14:paraId="44887005" w14:textId="77777777" w:rsidR="007475EE" w:rsidRPr="00EA1712" w:rsidRDefault="002F0C01" w:rsidP="007475EE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413E5558" w14:textId="77777777" w:rsidR="00BF561E" w:rsidRPr="00EA1712" w:rsidRDefault="002F0C01" w:rsidP="007475EE">
      <w:pPr>
        <w:ind w:left="-5" w:right="3"/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</w:rPr>
        <w:t xml:space="preserve">Scheduled </w:t>
      </w:r>
      <w:r w:rsidR="00752CE3">
        <w:rPr>
          <w:rFonts w:asciiTheme="minorHAnsi" w:hAnsiTheme="minorHAnsi" w:cstheme="minorHAnsi"/>
        </w:rPr>
        <w:t>m</w:t>
      </w:r>
      <w:r w:rsidR="007475EE" w:rsidRPr="00EA1712">
        <w:rPr>
          <w:rFonts w:asciiTheme="minorHAnsi" w:hAnsiTheme="minorHAnsi" w:cstheme="minorHAnsi"/>
        </w:rPr>
        <w:t xml:space="preserve">aintenance or </w:t>
      </w:r>
      <w:r w:rsidR="00752CE3">
        <w:rPr>
          <w:rFonts w:asciiTheme="minorHAnsi" w:hAnsiTheme="minorHAnsi" w:cstheme="minorHAnsi"/>
        </w:rPr>
        <w:t>u</w:t>
      </w:r>
      <w:r w:rsidR="007475EE" w:rsidRPr="00EA1712">
        <w:rPr>
          <w:rFonts w:asciiTheme="minorHAnsi" w:hAnsiTheme="minorHAnsi" w:cstheme="minorHAnsi"/>
        </w:rPr>
        <w:t xml:space="preserve">pgrades will only take place between the hours </w:t>
      </w:r>
      <w:r w:rsidR="007475EE" w:rsidRPr="00EA1712">
        <w:rPr>
          <w:rFonts w:asciiTheme="minorHAnsi" w:hAnsiTheme="minorHAnsi" w:cstheme="minorHAnsi"/>
          <w:color w:val="auto"/>
        </w:rPr>
        <w:t>of 19:00 and 07:00</w:t>
      </w:r>
      <w:r w:rsidRPr="00EA1712">
        <w:rPr>
          <w:rFonts w:asciiTheme="minorHAnsi" w:hAnsiTheme="minorHAnsi" w:cstheme="minorHAnsi"/>
          <w:color w:val="auto"/>
        </w:rPr>
        <w:t xml:space="preserve"> or on days which are not Working Days</w:t>
      </w:r>
      <w:r w:rsidR="007475EE" w:rsidRPr="00EA1712">
        <w:rPr>
          <w:rFonts w:asciiTheme="minorHAnsi" w:hAnsiTheme="minorHAnsi" w:cstheme="minorHAnsi"/>
          <w:color w:val="auto"/>
        </w:rPr>
        <w:t>.</w:t>
      </w:r>
    </w:p>
    <w:p w14:paraId="0F5CEF88" w14:textId="77777777" w:rsidR="007475EE" w:rsidRPr="00EA1712" w:rsidRDefault="002F0C01" w:rsidP="007475EE">
      <w:pPr>
        <w:ind w:left="-5" w:right="3"/>
        <w:rPr>
          <w:rFonts w:asciiTheme="minorHAnsi" w:hAnsiTheme="minorHAnsi" w:cstheme="minorHAnsi"/>
          <w:color w:val="auto"/>
        </w:rPr>
      </w:pPr>
      <w:r w:rsidRPr="00EA1712">
        <w:rPr>
          <w:rFonts w:asciiTheme="minorHAnsi" w:hAnsiTheme="minorHAnsi" w:cstheme="minorHAnsi"/>
          <w:color w:val="auto"/>
        </w:rPr>
        <w:t xml:space="preserve"> </w:t>
      </w:r>
    </w:p>
    <w:p w14:paraId="7B5DF0B8" w14:textId="77777777" w:rsidR="007475EE" w:rsidRPr="00EA1712" w:rsidRDefault="002F0C01" w:rsidP="007475EE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</w:t>
      </w:r>
      <w:r w:rsidR="00BF561E" w:rsidRPr="00EA1712">
        <w:rPr>
          <w:rFonts w:asciiTheme="minorHAnsi" w:hAnsiTheme="minorHAnsi" w:cstheme="minorHAnsi"/>
        </w:rPr>
        <w:t xml:space="preserve">will endeavour to notify </w:t>
      </w:r>
      <w:r w:rsidR="0037633F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 xml:space="preserve">if it proves to be impossible to restore the </w:t>
      </w:r>
      <w:r w:rsidR="00357780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 xml:space="preserve">ervice within the time notified for the work. </w:t>
      </w:r>
    </w:p>
    <w:p w14:paraId="5DE8CB83" w14:textId="77777777" w:rsidR="007475EE" w:rsidRPr="00EA1712" w:rsidRDefault="007475EE" w:rsidP="0000391D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</w:p>
    <w:p w14:paraId="46D4466B" w14:textId="77777777" w:rsidR="00720678" w:rsidRPr="00EA1712" w:rsidRDefault="002F0C01" w:rsidP="00FE745B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EA1712">
        <w:rPr>
          <w:rFonts w:asciiTheme="minorHAnsi" w:hAnsiTheme="minorHAnsi" w:cstheme="minorHAnsi"/>
          <w:b/>
        </w:rPr>
        <w:t xml:space="preserve">Escalation of an unresolved </w:t>
      </w:r>
      <w:r w:rsidR="008F749C" w:rsidRPr="00EA1712">
        <w:rPr>
          <w:rFonts w:asciiTheme="minorHAnsi" w:hAnsiTheme="minorHAnsi" w:cstheme="minorHAnsi"/>
          <w:b/>
        </w:rPr>
        <w:t>F</w:t>
      </w:r>
      <w:r w:rsidRPr="00EA1712">
        <w:rPr>
          <w:rFonts w:asciiTheme="minorHAnsi" w:hAnsiTheme="minorHAnsi" w:cstheme="minorHAnsi"/>
          <w:b/>
        </w:rPr>
        <w:t>ault</w:t>
      </w:r>
      <w:r w:rsidR="002D3F39" w:rsidRPr="00EA1712">
        <w:rPr>
          <w:rFonts w:asciiTheme="minorHAnsi" w:hAnsiTheme="minorHAnsi" w:cstheme="minorHAnsi"/>
          <w:b/>
        </w:rPr>
        <w:t xml:space="preserve"> within Luminet</w:t>
      </w:r>
      <w:r w:rsidRPr="00EA1712">
        <w:rPr>
          <w:rFonts w:asciiTheme="minorHAnsi" w:hAnsiTheme="minorHAnsi" w:cstheme="minorHAnsi"/>
          <w:b/>
        </w:rPr>
        <w:t xml:space="preserve">: </w:t>
      </w:r>
    </w:p>
    <w:p w14:paraId="589E4AF1" w14:textId="77777777" w:rsidR="002D3F39" w:rsidRPr="00EA1712" w:rsidRDefault="002F0C01">
      <w:pPr>
        <w:spacing w:after="0" w:line="25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following table explains how an unresolved </w:t>
      </w:r>
      <w:r w:rsidR="00357780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 is escalated </w:t>
      </w:r>
      <w:r w:rsidR="00C0784D" w:rsidRPr="00EA1712">
        <w:rPr>
          <w:rFonts w:asciiTheme="minorHAnsi" w:hAnsiTheme="minorHAnsi" w:cstheme="minorHAnsi"/>
        </w:rPr>
        <w:t xml:space="preserve">(i.e. reported to) </w:t>
      </w:r>
      <w:r w:rsidRPr="00EA1712">
        <w:rPr>
          <w:rFonts w:asciiTheme="minorHAnsi" w:hAnsiTheme="minorHAnsi" w:cstheme="minorHAnsi"/>
        </w:rPr>
        <w:t xml:space="preserve">within Luminet in the event that it cannot be resolved.  </w:t>
      </w:r>
    </w:p>
    <w:p w14:paraId="4BADD1BF" w14:textId="77777777" w:rsidR="002D3F39" w:rsidRPr="00EA1712" w:rsidRDefault="002D3F39">
      <w:pPr>
        <w:spacing w:after="0" w:line="259" w:lineRule="auto"/>
        <w:ind w:left="-5"/>
        <w:rPr>
          <w:rFonts w:asciiTheme="minorHAnsi" w:hAnsiTheme="minorHAnsi" w:cstheme="minorHAnsi"/>
        </w:rPr>
      </w:pPr>
    </w:p>
    <w:p w14:paraId="66547030" w14:textId="77777777" w:rsidR="00720678" w:rsidRPr="00EA1712" w:rsidRDefault="002F0C01">
      <w:pPr>
        <w:spacing w:after="0" w:line="25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Once the </w:t>
      </w:r>
      <w:r w:rsidR="008F749C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>ault has been reported it will be escalated to the next highest level within the organisation within the cumulative timescales listed. Each level is explained below the table.</w:t>
      </w:r>
    </w:p>
    <w:p w14:paraId="5060DF8B" w14:textId="77777777" w:rsidR="00AA700F" w:rsidRPr="00EA1712" w:rsidRDefault="00AA700F" w:rsidP="00C23BFD">
      <w:pPr>
        <w:rPr>
          <w:rFonts w:asciiTheme="minorHAnsi" w:hAnsiTheme="minorHAnsi" w:cstheme="minorHAnsi"/>
        </w:rPr>
      </w:pPr>
    </w:p>
    <w:tbl>
      <w:tblPr>
        <w:tblStyle w:val="TableGrid0"/>
        <w:tblW w:w="4943" w:type="pct"/>
        <w:tblInd w:w="108" w:type="dxa"/>
        <w:tblLook w:val="04A0" w:firstRow="1" w:lastRow="0" w:firstColumn="1" w:lastColumn="0" w:noHBand="0" w:noVBand="1"/>
      </w:tblPr>
      <w:tblGrid>
        <w:gridCol w:w="4222"/>
        <w:gridCol w:w="1173"/>
        <w:gridCol w:w="1176"/>
        <w:gridCol w:w="1356"/>
        <w:gridCol w:w="1284"/>
      </w:tblGrid>
      <w:tr w:rsidR="0041638A" w14:paraId="671DF341" w14:textId="77777777" w:rsidTr="002D3F39">
        <w:trPr>
          <w:trHeight w:val="244"/>
        </w:trPr>
        <w:tc>
          <w:tcPr>
            <w:tcW w:w="2300" w:type="pct"/>
          </w:tcPr>
          <w:p w14:paraId="2F6CA5DF" w14:textId="77777777" w:rsidR="00ED7EAC" w:rsidRPr="00EA1712" w:rsidRDefault="00ED7EAC" w:rsidP="00613AE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bookmarkStart w:id="1" w:name="_Hlk88041537"/>
          </w:p>
        </w:tc>
        <w:tc>
          <w:tcPr>
            <w:tcW w:w="1291" w:type="pct"/>
            <w:gridSpan w:val="2"/>
          </w:tcPr>
          <w:p w14:paraId="762435B3" w14:textId="77777777" w:rsidR="00ED7EAC" w:rsidRPr="00EA1712" w:rsidRDefault="002F0C01" w:rsidP="00613AE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auto"/>
              </w:rPr>
              <w:t>Escalation Times – Service Affecting</w:t>
            </w:r>
          </w:p>
        </w:tc>
        <w:tc>
          <w:tcPr>
            <w:tcW w:w="1409" w:type="pct"/>
            <w:gridSpan w:val="2"/>
          </w:tcPr>
          <w:p w14:paraId="662CFE20" w14:textId="77777777" w:rsidR="00ED7EAC" w:rsidRPr="00EA1712" w:rsidRDefault="002F0C01" w:rsidP="00613AE8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  <w:color w:val="auto"/>
              </w:rPr>
            </w:pPr>
            <w:r w:rsidRPr="00EA1712">
              <w:rPr>
                <w:rFonts w:asciiTheme="minorHAnsi" w:hAnsiTheme="minorHAnsi" w:cstheme="minorHAnsi"/>
                <w:b/>
                <w:i w:val="0"/>
                <w:color w:val="auto"/>
              </w:rPr>
              <w:t xml:space="preserve">Escalation Times - Non </w:t>
            </w:r>
            <w:r w:rsidR="007D56C3" w:rsidRPr="00EA1712">
              <w:rPr>
                <w:rFonts w:asciiTheme="minorHAnsi" w:hAnsiTheme="minorHAnsi" w:cstheme="minorHAnsi"/>
                <w:b/>
                <w:i w:val="0"/>
                <w:color w:val="auto"/>
              </w:rPr>
              <w:t>S</w:t>
            </w:r>
            <w:r w:rsidRPr="00EA1712">
              <w:rPr>
                <w:rFonts w:asciiTheme="minorHAnsi" w:hAnsiTheme="minorHAnsi" w:cstheme="minorHAnsi"/>
                <w:b/>
                <w:i w:val="0"/>
                <w:color w:val="auto"/>
              </w:rPr>
              <w:t>ervice Affecting</w:t>
            </w:r>
          </w:p>
        </w:tc>
      </w:tr>
      <w:tr w:rsidR="0041638A" w14:paraId="2486E399" w14:textId="77777777" w:rsidTr="002D3F39">
        <w:trPr>
          <w:trHeight w:val="244"/>
        </w:trPr>
        <w:tc>
          <w:tcPr>
            <w:tcW w:w="2300" w:type="pct"/>
          </w:tcPr>
          <w:p w14:paraId="0309F875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Priority Level</w:t>
            </w:r>
          </w:p>
        </w:tc>
        <w:tc>
          <w:tcPr>
            <w:tcW w:w="645" w:type="pct"/>
          </w:tcPr>
          <w:p w14:paraId="308D4CF0" w14:textId="77777777" w:rsidR="00C23BFD" w:rsidRPr="00EA1712" w:rsidRDefault="002F0C01" w:rsidP="00613AE8">
            <w:pPr>
              <w:pStyle w:val="Heading4"/>
              <w:outlineLvl w:val="3"/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</w:pP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>Priority 1: Greater than 50% loss of service</w:t>
            </w:r>
          </w:p>
        </w:tc>
        <w:tc>
          <w:tcPr>
            <w:tcW w:w="645" w:type="pct"/>
          </w:tcPr>
          <w:p w14:paraId="37CD6204" w14:textId="77777777" w:rsidR="00C23BFD" w:rsidRPr="00EA1712" w:rsidRDefault="002F0C01" w:rsidP="00613AE8">
            <w:pPr>
              <w:pStyle w:val="Heading4"/>
              <w:outlineLvl w:val="3"/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</w:pP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 xml:space="preserve">Priority 2: </w:t>
            </w:r>
            <w:r w:rsidR="00316133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 xml:space="preserve">Equal to or </w:t>
            </w: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>Less than 50% loss of service</w:t>
            </w:r>
          </w:p>
          <w:p w14:paraId="5D36013A" w14:textId="77777777" w:rsidR="00C23BFD" w:rsidRPr="00EA1712" w:rsidRDefault="00C23BFD" w:rsidP="00613AE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3" w:type="pct"/>
          </w:tcPr>
          <w:p w14:paraId="7BD9FCBC" w14:textId="77777777" w:rsidR="00C23BFD" w:rsidRPr="00EA1712" w:rsidRDefault="002F0C01" w:rsidP="00613AE8">
            <w:pPr>
              <w:pStyle w:val="Heading4"/>
              <w:outlineLvl w:val="3"/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</w:pP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>Priority 3: Quality Impairments</w:t>
            </w:r>
          </w:p>
          <w:p w14:paraId="74C1C35C" w14:textId="77777777" w:rsidR="00C23BFD" w:rsidRPr="00EA1712" w:rsidRDefault="00C23BFD" w:rsidP="00613AE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6" w:type="pct"/>
          </w:tcPr>
          <w:p w14:paraId="4870A56B" w14:textId="77777777" w:rsidR="00C23BFD" w:rsidRPr="00EA1712" w:rsidRDefault="002F0C01" w:rsidP="00613AE8">
            <w:pPr>
              <w:pStyle w:val="Heading4"/>
              <w:outlineLvl w:val="3"/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</w:pP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 xml:space="preserve">Priority 4: Minor </w:t>
            </w:r>
            <w:r w:rsidR="008F749C"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>F</w:t>
            </w:r>
            <w:r w:rsidRPr="00EA1712">
              <w:rPr>
                <w:rFonts w:asciiTheme="minorHAnsi" w:eastAsia="Calibri" w:hAnsiTheme="minorHAnsi" w:cstheme="minorHAnsi"/>
                <w:i w:val="0"/>
                <w:iCs w:val="0"/>
                <w:color w:val="000000"/>
                <w:lang w:eastAsia="en-GB"/>
              </w:rPr>
              <w:t>aults and Information / Support Requests</w:t>
            </w:r>
          </w:p>
        </w:tc>
      </w:tr>
      <w:tr w:rsidR="0041638A" w14:paraId="3BBEB5C4" w14:textId="77777777" w:rsidTr="002D3F39">
        <w:trPr>
          <w:trHeight w:val="244"/>
        </w:trPr>
        <w:tc>
          <w:tcPr>
            <w:tcW w:w="2300" w:type="pct"/>
          </w:tcPr>
          <w:p w14:paraId="65D6235F" w14:textId="77777777" w:rsidR="00C23BFD" w:rsidRPr="00357780" w:rsidRDefault="002F0C01" w:rsidP="002D3F39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E745B">
              <w:rPr>
                <w:rFonts w:asciiTheme="minorHAnsi" w:hAnsiTheme="minorHAnsi" w:cstheme="minorHAnsi"/>
                <w:b/>
              </w:rPr>
              <w:t>1</w:t>
            </w:r>
            <w:r w:rsidRPr="00FE745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357780">
              <w:rPr>
                <w:rFonts w:asciiTheme="minorHAnsi" w:hAnsiTheme="minorHAnsi" w:cstheme="minorHAnsi"/>
                <w:b/>
              </w:rPr>
              <w:t xml:space="preserve"> Line </w:t>
            </w:r>
            <w:r w:rsidR="00357780" w:rsidRPr="003D301E">
              <w:rPr>
                <w:rFonts w:asciiTheme="minorHAnsi" w:hAnsiTheme="minorHAnsi" w:cstheme="minorHAnsi"/>
                <w:b/>
              </w:rPr>
              <w:t>NOC</w:t>
            </w:r>
          </w:p>
        </w:tc>
        <w:tc>
          <w:tcPr>
            <w:tcW w:w="645" w:type="pct"/>
          </w:tcPr>
          <w:p w14:paraId="6317D597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Instant</w:t>
            </w:r>
          </w:p>
        </w:tc>
        <w:tc>
          <w:tcPr>
            <w:tcW w:w="645" w:type="pct"/>
          </w:tcPr>
          <w:p w14:paraId="2469F925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Instant</w:t>
            </w:r>
          </w:p>
        </w:tc>
        <w:tc>
          <w:tcPr>
            <w:tcW w:w="723" w:type="pct"/>
          </w:tcPr>
          <w:p w14:paraId="1087BA84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 hours</w:t>
            </w:r>
          </w:p>
        </w:tc>
        <w:tc>
          <w:tcPr>
            <w:tcW w:w="686" w:type="pct"/>
          </w:tcPr>
          <w:p w14:paraId="420B04AA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4 hours</w:t>
            </w:r>
          </w:p>
        </w:tc>
      </w:tr>
      <w:tr w:rsidR="0041638A" w14:paraId="11600536" w14:textId="77777777" w:rsidTr="002D3F39">
        <w:trPr>
          <w:trHeight w:val="244"/>
        </w:trPr>
        <w:tc>
          <w:tcPr>
            <w:tcW w:w="2300" w:type="pct"/>
          </w:tcPr>
          <w:p w14:paraId="1E4FE909" w14:textId="77777777" w:rsidR="00C23BFD" w:rsidRPr="00357780" w:rsidRDefault="002F0C01" w:rsidP="002D3F39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E745B">
              <w:rPr>
                <w:rFonts w:asciiTheme="minorHAnsi" w:hAnsiTheme="minorHAnsi" w:cstheme="minorHAnsi"/>
                <w:b/>
              </w:rPr>
              <w:t>2</w:t>
            </w:r>
            <w:r w:rsidRPr="00FE745B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 w:rsidRPr="00357780">
              <w:rPr>
                <w:rFonts w:asciiTheme="minorHAnsi" w:hAnsiTheme="minorHAnsi" w:cstheme="minorHAnsi"/>
                <w:b/>
              </w:rPr>
              <w:t xml:space="preserve"> Line </w:t>
            </w:r>
            <w:r w:rsidR="002D3F39" w:rsidRPr="00357780">
              <w:rPr>
                <w:rFonts w:asciiTheme="minorHAnsi" w:hAnsiTheme="minorHAnsi" w:cstheme="minorHAnsi"/>
                <w:b/>
              </w:rPr>
              <w:t xml:space="preserve"> </w:t>
            </w:r>
            <w:r w:rsidR="00357780" w:rsidRPr="003D301E">
              <w:rPr>
                <w:rFonts w:asciiTheme="minorHAnsi" w:hAnsiTheme="minorHAnsi" w:cstheme="minorHAnsi"/>
                <w:b/>
              </w:rPr>
              <w:t>NOC</w:t>
            </w:r>
          </w:p>
        </w:tc>
        <w:tc>
          <w:tcPr>
            <w:tcW w:w="645" w:type="pct"/>
          </w:tcPr>
          <w:p w14:paraId="7AABC706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30 mins</w:t>
            </w:r>
          </w:p>
        </w:tc>
        <w:tc>
          <w:tcPr>
            <w:tcW w:w="645" w:type="pct"/>
          </w:tcPr>
          <w:p w14:paraId="2AFF1955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 hours</w:t>
            </w:r>
          </w:p>
        </w:tc>
        <w:tc>
          <w:tcPr>
            <w:tcW w:w="723" w:type="pct"/>
          </w:tcPr>
          <w:p w14:paraId="177B97F1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12 hours</w:t>
            </w:r>
          </w:p>
        </w:tc>
        <w:tc>
          <w:tcPr>
            <w:tcW w:w="686" w:type="pct"/>
          </w:tcPr>
          <w:p w14:paraId="7B80A5A8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24 hours</w:t>
            </w:r>
          </w:p>
        </w:tc>
      </w:tr>
      <w:tr w:rsidR="0041638A" w14:paraId="2F464B6D" w14:textId="77777777" w:rsidTr="002D3F39">
        <w:trPr>
          <w:trHeight w:val="244"/>
        </w:trPr>
        <w:tc>
          <w:tcPr>
            <w:tcW w:w="2300" w:type="pct"/>
          </w:tcPr>
          <w:p w14:paraId="2BB4A0BD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Customers Operations Manager</w:t>
            </w:r>
          </w:p>
        </w:tc>
        <w:tc>
          <w:tcPr>
            <w:tcW w:w="645" w:type="pct"/>
          </w:tcPr>
          <w:p w14:paraId="4B874E5F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 hours</w:t>
            </w:r>
          </w:p>
        </w:tc>
        <w:tc>
          <w:tcPr>
            <w:tcW w:w="645" w:type="pct"/>
          </w:tcPr>
          <w:p w14:paraId="20D678F1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4 hours</w:t>
            </w:r>
          </w:p>
        </w:tc>
        <w:tc>
          <w:tcPr>
            <w:tcW w:w="723" w:type="pct"/>
          </w:tcPr>
          <w:p w14:paraId="5EEA74A4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18 hours</w:t>
            </w:r>
          </w:p>
        </w:tc>
        <w:tc>
          <w:tcPr>
            <w:tcW w:w="686" w:type="pct"/>
          </w:tcPr>
          <w:p w14:paraId="63898F2B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36 hours</w:t>
            </w:r>
          </w:p>
        </w:tc>
      </w:tr>
      <w:tr w:rsidR="0041638A" w14:paraId="04C2DC7E" w14:textId="77777777" w:rsidTr="002D3F39">
        <w:trPr>
          <w:trHeight w:val="244"/>
        </w:trPr>
        <w:tc>
          <w:tcPr>
            <w:tcW w:w="2300" w:type="pct"/>
          </w:tcPr>
          <w:p w14:paraId="36C8502B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Operations Director &amp; Technical Director</w:t>
            </w:r>
          </w:p>
        </w:tc>
        <w:tc>
          <w:tcPr>
            <w:tcW w:w="645" w:type="pct"/>
          </w:tcPr>
          <w:p w14:paraId="3DB8449C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4 hours</w:t>
            </w:r>
          </w:p>
        </w:tc>
        <w:tc>
          <w:tcPr>
            <w:tcW w:w="645" w:type="pct"/>
          </w:tcPr>
          <w:p w14:paraId="612CD6FB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8 hours</w:t>
            </w:r>
          </w:p>
        </w:tc>
        <w:tc>
          <w:tcPr>
            <w:tcW w:w="723" w:type="pct"/>
          </w:tcPr>
          <w:p w14:paraId="104051E0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24 hours</w:t>
            </w:r>
          </w:p>
        </w:tc>
        <w:tc>
          <w:tcPr>
            <w:tcW w:w="686" w:type="pct"/>
          </w:tcPr>
          <w:p w14:paraId="0E91A710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48 hours</w:t>
            </w:r>
          </w:p>
        </w:tc>
      </w:tr>
      <w:tr w:rsidR="0041638A" w14:paraId="1FF4D0D4" w14:textId="77777777" w:rsidTr="002D3F39">
        <w:trPr>
          <w:trHeight w:val="245"/>
        </w:trPr>
        <w:tc>
          <w:tcPr>
            <w:tcW w:w="2300" w:type="pct"/>
          </w:tcPr>
          <w:p w14:paraId="429192C8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hAnsiTheme="minorHAnsi" w:cstheme="minorHAnsi"/>
                <w:b/>
              </w:rPr>
              <w:t>C</w:t>
            </w:r>
            <w:r w:rsidR="00E779C6" w:rsidRPr="00EA1712">
              <w:rPr>
                <w:rFonts w:asciiTheme="minorHAnsi" w:hAnsiTheme="minorHAnsi" w:cstheme="minorHAnsi"/>
                <w:b/>
              </w:rPr>
              <w:t xml:space="preserve">EO </w:t>
            </w:r>
          </w:p>
        </w:tc>
        <w:tc>
          <w:tcPr>
            <w:tcW w:w="645" w:type="pct"/>
          </w:tcPr>
          <w:p w14:paraId="65B8E7A8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8 hours</w:t>
            </w:r>
          </w:p>
        </w:tc>
        <w:tc>
          <w:tcPr>
            <w:tcW w:w="645" w:type="pct"/>
          </w:tcPr>
          <w:p w14:paraId="019C128B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24 hours</w:t>
            </w:r>
          </w:p>
        </w:tc>
        <w:tc>
          <w:tcPr>
            <w:tcW w:w="723" w:type="pct"/>
          </w:tcPr>
          <w:p w14:paraId="5B80114C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72 hours</w:t>
            </w:r>
          </w:p>
        </w:tc>
        <w:tc>
          <w:tcPr>
            <w:tcW w:w="686" w:type="pct"/>
          </w:tcPr>
          <w:p w14:paraId="5B24704B" w14:textId="77777777" w:rsidR="00C23BFD" w:rsidRPr="00EA1712" w:rsidRDefault="002F0C01" w:rsidP="00613AE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hAnsiTheme="minorHAnsi" w:cstheme="minorHAnsi"/>
              </w:rPr>
              <w:t>120 hours</w:t>
            </w:r>
          </w:p>
        </w:tc>
      </w:tr>
      <w:bookmarkEnd w:id="1"/>
    </w:tbl>
    <w:p w14:paraId="0DFC17DB" w14:textId="77777777" w:rsidR="00CD6E7B" w:rsidRPr="00EA1712" w:rsidRDefault="00CD6E7B" w:rsidP="003D301E">
      <w:pPr>
        <w:ind w:left="0" w:firstLine="0"/>
        <w:rPr>
          <w:rFonts w:asciiTheme="minorHAnsi" w:hAnsiTheme="minorHAnsi" w:cstheme="minorHAnsi"/>
          <w:b/>
        </w:rPr>
      </w:pPr>
    </w:p>
    <w:p w14:paraId="1B2BE0F0" w14:textId="77777777" w:rsidR="002D3F39" w:rsidRPr="00EA1712" w:rsidRDefault="002F0C01" w:rsidP="00FE745B">
      <w:pPr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>Escalation Process:</w:t>
      </w:r>
    </w:p>
    <w:p w14:paraId="7D610963" w14:textId="77777777" w:rsidR="00C23BFD" w:rsidRPr="003D301E" w:rsidRDefault="002F0C01" w:rsidP="00C23BFD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31764995"/>
      <w:bookmarkStart w:id="3" w:name="_Hlk534753032"/>
      <w:r w:rsidRPr="003D301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3D301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st</w:t>
      </w:r>
      <w:r w:rsidRPr="003D301E">
        <w:rPr>
          <w:rFonts w:asciiTheme="minorHAnsi" w:hAnsiTheme="minorHAnsi" w:cstheme="minorHAnsi"/>
          <w:color w:val="auto"/>
          <w:sz w:val="22"/>
          <w:szCs w:val="22"/>
        </w:rPr>
        <w:t xml:space="preserve"> Line NOC:</w:t>
      </w:r>
      <w:bookmarkEnd w:id="2"/>
    </w:p>
    <w:p w14:paraId="0EB20FA2" w14:textId="77777777" w:rsidR="00C23BFD" w:rsidRPr="00EA1712" w:rsidRDefault="002F0C01" w:rsidP="00C23BFD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Client informs NOC of </w:t>
      </w:r>
      <w:r w:rsidR="008F749C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>ault via phone</w:t>
      </w:r>
      <w:r w:rsidR="00AD54D4" w:rsidRPr="00EA1712">
        <w:rPr>
          <w:rFonts w:asciiTheme="minorHAnsi" w:hAnsiTheme="minorHAnsi" w:cstheme="minorHAnsi"/>
        </w:rPr>
        <w:t>,</w:t>
      </w:r>
      <w:r w:rsidRPr="00EA1712">
        <w:rPr>
          <w:rFonts w:asciiTheme="minorHAnsi" w:hAnsiTheme="minorHAnsi" w:cstheme="minorHAnsi"/>
        </w:rPr>
        <w:t xml:space="preserve"> email</w:t>
      </w:r>
      <w:r w:rsidR="00AD54D4" w:rsidRPr="00EA1712">
        <w:rPr>
          <w:rFonts w:asciiTheme="minorHAnsi" w:hAnsiTheme="minorHAnsi" w:cstheme="minorHAnsi"/>
        </w:rPr>
        <w:t xml:space="preserve"> or portal</w:t>
      </w:r>
    </w:p>
    <w:p w14:paraId="600E6648" w14:textId="77777777" w:rsidR="00C23BFD" w:rsidRPr="00EA1712" w:rsidRDefault="002F0C01" w:rsidP="00C23BFD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NOC raises ticket immediately (this can be viewed in </w:t>
      </w:r>
      <w:r w:rsidR="00D66D5C" w:rsidRPr="00EA1712">
        <w:rPr>
          <w:rFonts w:asciiTheme="minorHAnsi" w:hAnsiTheme="minorHAnsi" w:cstheme="minorHAnsi"/>
        </w:rPr>
        <w:t>the Customer's</w:t>
      </w:r>
      <w:r w:rsidRPr="00EA1712">
        <w:rPr>
          <w:rFonts w:asciiTheme="minorHAnsi" w:hAnsiTheme="minorHAnsi" w:cstheme="minorHAnsi"/>
        </w:rPr>
        <w:t xml:space="preserve"> portal)</w:t>
      </w:r>
    </w:p>
    <w:p w14:paraId="2376CD59" w14:textId="77777777" w:rsidR="00C23BFD" w:rsidRPr="00EA1712" w:rsidRDefault="002F0C01" w:rsidP="00C23BFD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Standard troubleshooting usually takes a maximum of 2 </w:t>
      </w:r>
      <w:r w:rsidR="001E3EFA">
        <w:rPr>
          <w:rFonts w:asciiTheme="minorHAnsi" w:hAnsiTheme="minorHAnsi" w:cstheme="minorHAnsi"/>
        </w:rPr>
        <w:t xml:space="preserve">(two) </w:t>
      </w:r>
      <w:r w:rsidRPr="00EA1712">
        <w:rPr>
          <w:rFonts w:asciiTheme="minorHAnsi" w:hAnsiTheme="minorHAnsi" w:cstheme="minorHAnsi"/>
        </w:rPr>
        <w:t>hours</w:t>
      </w:r>
    </w:p>
    <w:p w14:paraId="1FB0861B" w14:textId="77777777" w:rsidR="00C23BFD" w:rsidRPr="00EA1712" w:rsidRDefault="002F0C01" w:rsidP="00C23BFD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If problem still persists and cannot be rectified, the ticket is escalated to 2nd line NOC within the 2 </w:t>
      </w:r>
      <w:r w:rsidR="001E3EFA">
        <w:rPr>
          <w:rFonts w:asciiTheme="minorHAnsi" w:hAnsiTheme="minorHAnsi" w:cstheme="minorHAnsi"/>
        </w:rPr>
        <w:t xml:space="preserve">(two) </w:t>
      </w:r>
      <w:r w:rsidRPr="00EA1712">
        <w:rPr>
          <w:rFonts w:asciiTheme="minorHAnsi" w:hAnsiTheme="minorHAnsi" w:cstheme="minorHAnsi"/>
        </w:rPr>
        <w:t>hours</w:t>
      </w:r>
    </w:p>
    <w:p w14:paraId="52158B2E" w14:textId="77777777" w:rsidR="00C23BFD" w:rsidRPr="00EA1712" w:rsidRDefault="002F0C01" w:rsidP="00C23BFD">
      <w:pPr>
        <w:pStyle w:val="Heading3"/>
        <w:rPr>
          <w:rFonts w:asciiTheme="minorHAnsi" w:hAnsiTheme="minorHAnsi" w:cstheme="minorHAnsi"/>
          <w:sz w:val="22"/>
          <w:szCs w:val="22"/>
        </w:rPr>
      </w:pPr>
      <w:bookmarkStart w:id="4" w:name="_Toc531764996"/>
      <w:r w:rsidRPr="00EA1712">
        <w:rPr>
          <w:rFonts w:asciiTheme="minorHAnsi" w:hAnsiTheme="minorHAnsi" w:cstheme="minorHAnsi"/>
          <w:sz w:val="22"/>
          <w:szCs w:val="22"/>
        </w:rPr>
        <w:t>2nd Line NOC</w:t>
      </w:r>
      <w:bookmarkEnd w:id="4"/>
    </w:p>
    <w:p w14:paraId="1F894798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Verify all 1st line troubleshooting</w:t>
      </w:r>
    </w:p>
    <w:p w14:paraId="708C4A90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Update the </w:t>
      </w:r>
      <w:r w:rsidR="00357780">
        <w:rPr>
          <w:rFonts w:asciiTheme="minorHAnsi" w:hAnsiTheme="minorHAnsi" w:cstheme="minorHAnsi"/>
        </w:rPr>
        <w:t>Customer</w:t>
      </w:r>
      <w:r w:rsidR="00357780" w:rsidRPr="00EA1712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>of the change of ticket ownership</w:t>
      </w:r>
    </w:p>
    <w:p w14:paraId="511566EE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Provide a troubleshooting action plan to the </w:t>
      </w:r>
      <w:r w:rsidR="00357780">
        <w:rPr>
          <w:rFonts w:asciiTheme="minorHAnsi" w:hAnsiTheme="minorHAnsi" w:cstheme="minorHAnsi"/>
        </w:rPr>
        <w:t>Customer</w:t>
      </w:r>
    </w:p>
    <w:p w14:paraId="3D1A929A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2nd Line to apply advanced troubleshooting</w:t>
      </w:r>
    </w:p>
    <w:p w14:paraId="3F76E521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Notify </w:t>
      </w:r>
      <w:r w:rsidR="00830AEA">
        <w:rPr>
          <w:rFonts w:asciiTheme="minorHAnsi" w:hAnsiTheme="minorHAnsi" w:cstheme="minorHAnsi"/>
        </w:rPr>
        <w:t>third</w:t>
      </w:r>
      <w:r w:rsidRPr="00EA1712">
        <w:rPr>
          <w:rFonts w:asciiTheme="minorHAnsi" w:hAnsiTheme="minorHAnsi" w:cstheme="minorHAnsi"/>
        </w:rPr>
        <w:t xml:space="preserve"> parties if necessary</w:t>
      </w:r>
    </w:p>
    <w:p w14:paraId="4F40EBE5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Notify installation/ onsite team if necessary</w:t>
      </w:r>
    </w:p>
    <w:p w14:paraId="08A67FEB" w14:textId="77777777" w:rsidR="00C23BFD" w:rsidRPr="00EA1712" w:rsidRDefault="002F0C01" w:rsidP="00C23BF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Escalate to Customer Operations Manager after 2 </w:t>
      </w:r>
      <w:r w:rsidR="001E3EFA">
        <w:rPr>
          <w:rFonts w:asciiTheme="minorHAnsi" w:hAnsiTheme="minorHAnsi" w:cstheme="minorHAnsi"/>
        </w:rPr>
        <w:t xml:space="preserve">(two) </w:t>
      </w:r>
      <w:r w:rsidRPr="00EA1712">
        <w:rPr>
          <w:rFonts w:asciiTheme="minorHAnsi" w:hAnsiTheme="minorHAnsi" w:cstheme="minorHAnsi"/>
        </w:rPr>
        <w:t>hours</w:t>
      </w:r>
    </w:p>
    <w:p w14:paraId="76861809" w14:textId="77777777" w:rsidR="00C23BFD" w:rsidRPr="00EA1712" w:rsidRDefault="002F0C01" w:rsidP="00C23BFD">
      <w:pPr>
        <w:pStyle w:val="Heading3"/>
        <w:rPr>
          <w:rFonts w:asciiTheme="minorHAnsi" w:hAnsiTheme="minorHAnsi" w:cstheme="minorHAnsi"/>
          <w:sz w:val="22"/>
          <w:szCs w:val="22"/>
        </w:rPr>
      </w:pPr>
      <w:bookmarkStart w:id="5" w:name="_Toc531764997"/>
      <w:r w:rsidRPr="00EA1712">
        <w:rPr>
          <w:rFonts w:asciiTheme="minorHAnsi" w:hAnsiTheme="minorHAnsi" w:cstheme="minorHAnsi"/>
          <w:sz w:val="22"/>
          <w:szCs w:val="22"/>
        </w:rPr>
        <w:t>Customer Operations Manager</w:t>
      </w:r>
      <w:bookmarkEnd w:id="5"/>
    </w:p>
    <w:p w14:paraId="1154FDEB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Provide management level focus</w:t>
      </w:r>
    </w:p>
    <w:p w14:paraId="049DE289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Update the </w:t>
      </w:r>
      <w:r w:rsidR="00357780">
        <w:rPr>
          <w:rFonts w:asciiTheme="minorHAnsi" w:hAnsiTheme="minorHAnsi" w:cstheme="minorHAnsi"/>
        </w:rPr>
        <w:t xml:space="preserve">Customer </w:t>
      </w:r>
      <w:r w:rsidRPr="00EA1712">
        <w:rPr>
          <w:rFonts w:asciiTheme="minorHAnsi" w:hAnsiTheme="minorHAnsi" w:cstheme="minorHAnsi"/>
        </w:rPr>
        <w:t>of the change of ticket ownership</w:t>
      </w:r>
    </w:p>
    <w:p w14:paraId="38086428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Review troubleshooting action plan to the</w:t>
      </w:r>
      <w:r w:rsidR="00EC495D" w:rsidRPr="00EA1712">
        <w:rPr>
          <w:rFonts w:asciiTheme="minorHAnsi" w:hAnsiTheme="minorHAnsi" w:cstheme="minorHAnsi"/>
        </w:rPr>
        <w:t xml:space="preserve"> </w:t>
      </w:r>
      <w:r w:rsidR="00EC495D">
        <w:rPr>
          <w:rFonts w:asciiTheme="minorHAnsi" w:hAnsiTheme="minorHAnsi" w:cstheme="minorHAnsi"/>
        </w:rPr>
        <w:t>Customer</w:t>
      </w:r>
    </w:p>
    <w:p w14:paraId="34F729D3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2nd and </w:t>
      </w:r>
      <w:r w:rsidR="00830AEA">
        <w:rPr>
          <w:rFonts w:asciiTheme="minorHAnsi" w:hAnsiTheme="minorHAnsi" w:cstheme="minorHAnsi"/>
        </w:rPr>
        <w:t>third</w:t>
      </w:r>
      <w:r w:rsidRPr="00EA1712">
        <w:rPr>
          <w:rFonts w:asciiTheme="minorHAnsi" w:hAnsiTheme="minorHAnsi" w:cstheme="minorHAnsi"/>
        </w:rPr>
        <w:t xml:space="preserve"> Line to apply advanced troubleshooting</w:t>
      </w:r>
    </w:p>
    <w:p w14:paraId="090C4E96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Notify </w:t>
      </w:r>
      <w:r w:rsidR="00830AEA">
        <w:rPr>
          <w:rFonts w:asciiTheme="minorHAnsi" w:hAnsiTheme="minorHAnsi" w:cstheme="minorHAnsi"/>
        </w:rPr>
        <w:t>third</w:t>
      </w:r>
      <w:r w:rsidRPr="00EA1712">
        <w:rPr>
          <w:rFonts w:asciiTheme="minorHAnsi" w:hAnsiTheme="minorHAnsi" w:cstheme="minorHAnsi"/>
        </w:rPr>
        <w:t xml:space="preserve"> parties if necessary</w:t>
      </w:r>
    </w:p>
    <w:p w14:paraId="382F762F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Notify installation/ onsite team if necessary</w:t>
      </w:r>
    </w:p>
    <w:p w14:paraId="0FD5AA91" w14:textId="77777777" w:rsidR="00C23BFD" w:rsidRPr="00EA1712" w:rsidRDefault="002F0C01" w:rsidP="00C23BFD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Escalate to Operations Director and Technical Director after 4 </w:t>
      </w:r>
      <w:r w:rsidR="001E3EFA">
        <w:rPr>
          <w:rFonts w:asciiTheme="minorHAnsi" w:hAnsiTheme="minorHAnsi" w:cstheme="minorHAnsi"/>
        </w:rPr>
        <w:t xml:space="preserve">(four) </w:t>
      </w:r>
      <w:r w:rsidRPr="00EA1712">
        <w:rPr>
          <w:rFonts w:asciiTheme="minorHAnsi" w:hAnsiTheme="minorHAnsi" w:cstheme="minorHAnsi"/>
        </w:rPr>
        <w:t>hours</w:t>
      </w:r>
    </w:p>
    <w:p w14:paraId="12FD26B7" w14:textId="77777777" w:rsidR="00C23BFD" w:rsidRPr="00EA1712" w:rsidRDefault="002F0C01" w:rsidP="00C23BFD">
      <w:pPr>
        <w:pStyle w:val="Heading3"/>
        <w:rPr>
          <w:rFonts w:asciiTheme="minorHAnsi" w:hAnsiTheme="minorHAnsi" w:cstheme="minorHAnsi"/>
          <w:sz w:val="22"/>
          <w:szCs w:val="22"/>
        </w:rPr>
      </w:pPr>
      <w:bookmarkStart w:id="6" w:name="_Toc531764998"/>
      <w:bookmarkEnd w:id="3"/>
      <w:r w:rsidRPr="00EA1712">
        <w:rPr>
          <w:rFonts w:asciiTheme="minorHAnsi" w:hAnsiTheme="minorHAnsi" w:cstheme="minorHAnsi"/>
          <w:sz w:val="22"/>
          <w:szCs w:val="22"/>
        </w:rPr>
        <w:t>Operations Director and Technical Director</w:t>
      </w:r>
      <w:bookmarkEnd w:id="6"/>
    </w:p>
    <w:p w14:paraId="14C2EA23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Provide board level focus</w:t>
      </w:r>
    </w:p>
    <w:p w14:paraId="149D0846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NOC informs</w:t>
      </w:r>
      <w:r w:rsidR="00EC495D" w:rsidRPr="00EA1712">
        <w:rPr>
          <w:rFonts w:asciiTheme="minorHAnsi" w:hAnsiTheme="minorHAnsi" w:cstheme="minorHAnsi"/>
        </w:rPr>
        <w:t xml:space="preserve"> </w:t>
      </w:r>
      <w:r w:rsidR="00EC495D">
        <w:rPr>
          <w:rFonts w:asciiTheme="minorHAnsi" w:hAnsiTheme="minorHAnsi" w:cstheme="minorHAnsi"/>
        </w:rPr>
        <w:t xml:space="preserve">Customer </w:t>
      </w:r>
      <w:r w:rsidRPr="00EA1712">
        <w:rPr>
          <w:rFonts w:asciiTheme="minorHAnsi" w:hAnsiTheme="minorHAnsi" w:cstheme="minorHAnsi"/>
        </w:rPr>
        <w:t>of escalation</w:t>
      </w:r>
    </w:p>
    <w:p w14:paraId="67532AD0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Gain feedback from all NOC engineers troubleshooting</w:t>
      </w:r>
    </w:p>
    <w:p w14:paraId="7C9E4F0A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Call meeting to develop action plan</w:t>
      </w:r>
    </w:p>
    <w:p w14:paraId="604B3EE6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Mobilise all necessary parties</w:t>
      </w:r>
    </w:p>
    <w:p w14:paraId="41B8D898" w14:textId="77777777" w:rsidR="00C23BFD" w:rsidRPr="00EA1712" w:rsidRDefault="002F0C01" w:rsidP="00C23BF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Remains active until resolution</w:t>
      </w:r>
    </w:p>
    <w:p w14:paraId="6B5A0D4B" w14:textId="77777777" w:rsidR="00EA29F4" w:rsidRPr="00EA1712" w:rsidRDefault="002F0C01" w:rsidP="0000391D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eastAsiaTheme="majorEastAsia" w:hAnsiTheme="minorHAnsi" w:cstheme="minorHAnsi"/>
          <w:i/>
          <w:iCs/>
          <w:color w:val="2F5496" w:themeColor="accent1" w:themeShade="BF"/>
        </w:rPr>
      </w:pPr>
      <w:r w:rsidRPr="00EA1712">
        <w:rPr>
          <w:rFonts w:asciiTheme="minorHAnsi" w:hAnsiTheme="minorHAnsi" w:cstheme="minorHAnsi"/>
        </w:rPr>
        <w:t xml:space="preserve">Internal verbal </w:t>
      </w:r>
      <w:r w:rsidR="0000391D" w:rsidRPr="00EA1712">
        <w:rPr>
          <w:rFonts w:asciiTheme="minorHAnsi" w:hAnsiTheme="minorHAnsi" w:cstheme="minorHAnsi"/>
        </w:rPr>
        <w:t xml:space="preserve">escalation to CEO after 8 </w:t>
      </w:r>
      <w:r w:rsidR="001E3EFA">
        <w:rPr>
          <w:rFonts w:asciiTheme="minorHAnsi" w:hAnsiTheme="minorHAnsi" w:cstheme="minorHAnsi"/>
        </w:rPr>
        <w:t xml:space="preserve">(eight) </w:t>
      </w:r>
      <w:r w:rsidR="0000391D" w:rsidRPr="00EA1712">
        <w:rPr>
          <w:rFonts w:asciiTheme="minorHAnsi" w:hAnsiTheme="minorHAnsi" w:cstheme="minorHAnsi"/>
        </w:rPr>
        <w:t>hours</w:t>
      </w:r>
    </w:p>
    <w:p w14:paraId="78BCDA6C" w14:textId="77777777" w:rsidR="00EA29F4" w:rsidRPr="00EA1712" w:rsidRDefault="00EA29F4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00145BE5" w14:textId="77777777" w:rsidR="00EA29F4" w:rsidRPr="00EA1712" w:rsidRDefault="002F0C01" w:rsidP="003D301E">
      <w:pPr>
        <w:pStyle w:val="Heading1"/>
        <w:ind w:left="10" w:right="5"/>
        <w:jc w:val="left"/>
        <w:rPr>
          <w:rFonts w:asciiTheme="minorHAnsi" w:hAnsiTheme="minorHAnsi" w:cstheme="minorHAnsi"/>
          <w:sz w:val="22"/>
        </w:rPr>
      </w:pPr>
      <w:r w:rsidRPr="00EA1712">
        <w:rPr>
          <w:rFonts w:asciiTheme="minorHAnsi" w:hAnsiTheme="minorHAnsi" w:cstheme="minorHAnsi"/>
          <w:sz w:val="22"/>
        </w:rPr>
        <w:t>Service Level Credits</w:t>
      </w:r>
      <w:r w:rsidR="00EC495D">
        <w:rPr>
          <w:rFonts w:asciiTheme="minorHAnsi" w:hAnsiTheme="minorHAnsi" w:cstheme="minorHAnsi"/>
          <w:sz w:val="22"/>
        </w:rPr>
        <w:t>:</w:t>
      </w:r>
    </w:p>
    <w:p w14:paraId="28162102" w14:textId="77777777" w:rsidR="00EA29F4" w:rsidRPr="00EA1712" w:rsidRDefault="002F0C01" w:rsidP="002D3F39">
      <w:pPr>
        <w:ind w:left="0" w:right="3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Luminet offers Service Level Credits </w:t>
      </w:r>
      <w:r w:rsidR="0000391D" w:rsidRPr="00EA1712">
        <w:rPr>
          <w:rFonts w:asciiTheme="minorHAnsi" w:hAnsiTheme="minorHAnsi" w:cstheme="minorHAnsi"/>
        </w:rPr>
        <w:t>(subject to the following terms) in accordance with the following table</w:t>
      </w:r>
      <w:r w:rsidRPr="00EA1712">
        <w:rPr>
          <w:rFonts w:asciiTheme="minorHAnsi" w:hAnsiTheme="minorHAnsi" w:cstheme="minorHAnsi"/>
        </w:rPr>
        <w:t xml:space="preserve">: </w:t>
      </w:r>
    </w:p>
    <w:p w14:paraId="73FD01C5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082" w:type="dxa"/>
        <w:tblInd w:w="-306" w:type="dxa"/>
        <w:tblLayout w:type="fixed"/>
        <w:tblCellMar>
          <w:top w:w="66" w:type="dxa"/>
          <w:left w:w="120" w:type="dxa"/>
          <w:right w:w="75" w:type="dxa"/>
        </w:tblCellMar>
        <w:tblLook w:val="04A0" w:firstRow="1" w:lastRow="0" w:firstColumn="1" w:lastColumn="0" w:noHBand="0" w:noVBand="1"/>
      </w:tblPr>
      <w:tblGrid>
        <w:gridCol w:w="1211"/>
        <w:gridCol w:w="1058"/>
        <w:gridCol w:w="1701"/>
        <w:gridCol w:w="1134"/>
        <w:gridCol w:w="1276"/>
        <w:gridCol w:w="1417"/>
        <w:gridCol w:w="1009"/>
        <w:gridCol w:w="1276"/>
      </w:tblGrid>
      <w:tr w:rsidR="0041638A" w14:paraId="162EDEE3" w14:textId="77777777" w:rsidTr="003D301E">
        <w:trPr>
          <w:trHeight w:val="40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9EB4F" w14:textId="77777777" w:rsidR="00EA29F4" w:rsidRPr="00EA1712" w:rsidRDefault="002F0C01" w:rsidP="002D3F39">
            <w:pPr>
              <w:spacing w:after="0" w:line="259" w:lineRule="auto"/>
              <w:ind w:left="0" w:right="4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Service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052291" w14:textId="77777777" w:rsidR="00EA29F4" w:rsidRPr="00EA1712" w:rsidRDefault="002F0C01" w:rsidP="002D3F39">
            <w:pPr>
              <w:spacing w:after="13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Uptime Target</w:t>
            </w:r>
          </w:p>
          <w:p w14:paraId="110C11F6" w14:textId="77777777" w:rsidR="00EA29F4" w:rsidRPr="00EA1712" w:rsidRDefault="002F0C01" w:rsidP="002D3F39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9B275" w14:textId="77777777" w:rsidR="00EA29F4" w:rsidRPr="00EA1712" w:rsidRDefault="002F0C01" w:rsidP="002D3F39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DFECCC" w14:textId="77777777" w:rsidR="00EA29F4" w:rsidRPr="00EA1712" w:rsidRDefault="002F0C01" w:rsidP="002D3F39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SLA 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C3416" w14:textId="77777777" w:rsidR="00EA29F4" w:rsidRPr="00EA1712" w:rsidRDefault="002F0C01" w:rsidP="002D3F39">
            <w:pPr>
              <w:spacing w:after="0" w:line="259" w:lineRule="auto"/>
              <w:ind w:left="0" w:right="5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 xml:space="preserve">Outage hours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B71201" w14:textId="77777777" w:rsidR="00EA29F4" w:rsidRPr="00EA1712" w:rsidRDefault="002F0C01" w:rsidP="002D3F39">
            <w:pPr>
              <w:spacing w:after="13" w:line="259" w:lineRule="auto"/>
              <w:ind w:left="0" w:right="47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Service Credit</w:t>
            </w:r>
          </w:p>
          <w:p w14:paraId="4F3A53F4" w14:textId="77777777" w:rsidR="00EA29F4" w:rsidRPr="00EA1712" w:rsidRDefault="002F0C01" w:rsidP="002D3F39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Days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39C33" w14:textId="77777777" w:rsidR="00EA29F4" w:rsidRPr="00EA1712" w:rsidRDefault="002F0C01" w:rsidP="002D3F3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Price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BFADE" w14:textId="77777777" w:rsidR="00EA29F4" w:rsidRPr="00EA1712" w:rsidRDefault="002F0C01" w:rsidP="002D3F39">
            <w:pPr>
              <w:spacing w:after="13" w:line="259" w:lineRule="auto"/>
              <w:ind w:left="53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Maximum</w:t>
            </w:r>
          </w:p>
          <w:p w14:paraId="2353BBD1" w14:textId="77777777" w:rsidR="00EA29F4" w:rsidRPr="00EA1712" w:rsidRDefault="002F0C01" w:rsidP="002D3F39">
            <w:pPr>
              <w:spacing w:after="13" w:line="259" w:lineRule="auto"/>
              <w:ind w:left="0" w:right="52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Service</w:t>
            </w:r>
          </w:p>
          <w:p w14:paraId="5E58F7FF" w14:textId="77777777" w:rsidR="00EA29F4" w:rsidRPr="00EA1712" w:rsidRDefault="002F0C01" w:rsidP="002D3F39">
            <w:pPr>
              <w:spacing w:after="0" w:line="259" w:lineRule="auto"/>
              <w:ind w:left="0" w:right="5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A1712">
              <w:rPr>
                <w:rFonts w:asciiTheme="minorHAnsi" w:eastAsia="Verdana" w:hAnsiTheme="minorHAnsi" w:cstheme="minorHAnsi"/>
                <w:b/>
              </w:rPr>
              <w:t>Credit</w:t>
            </w:r>
          </w:p>
        </w:tc>
      </w:tr>
      <w:tr w:rsidR="0041638A" w14:paraId="4B9EAF28" w14:textId="77777777" w:rsidTr="003D301E">
        <w:trPr>
          <w:trHeight w:val="483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95780" w14:textId="77777777" w:rsidR="002D3F39" w:rsidRPr="00EA1712" w:rsidRDefault="002F0C01" w:rsidP="00891E9D">
            <w:pPr>
              <w:spacing w:after="13" w:line="259" w:lineRule="auto"/>
              <w:ind w:left="0" w:right="45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Wireless </w:t>
            </w:r>
          </w:p>
          <w:p w14:paraId="100E8359" w14:textId="77777777" w:rsidR="002D3F39" w:rsidRPr="00EA1712" w:rsidRDefault="002F0C01" w:rsidP="00891E9D">
            <w:pPr>
              <w:spacing w:after="0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Internet 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1A981" w14:textId="77777777" w:rsidR="002D3F39" w:rsidRPr="00EA1712" w:rsidRDefault="002F0C01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99.95%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067DE" w14:textId="77777777" w:rsidR="002D3F39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Calendar month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D9DB8" w14:textId="77777777" w:rsidR="002D3F39" w:rsidRPr="00EA1712" w:rsidRDefault="002F0C01" w:rsidP="002D3F3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Working Hours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F2A" w14:textId="77777777" w:rsidR="002D3F39" w:rsidRPr="00EA1712" w:rsidRDefault="002F0C01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99.949-99.200% </w:t>
            </w:r>
          </w:p>
          <w:p w14:paraId="546D777F" w14:textId="77777777" w:rsidR="002D3F39" w:rsidRPr="00EA1712" w:rsidRDefault="002D3F39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E29CB" w14:textId="77777777" w:rsidR="002D3F39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1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5FE61" w14:textId="77777777" w:rsidR="002D3F39" w:rsidRPr="00EA1712" w:rsidRDefault="002F0C01" w:rsidP="00891E9D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Included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C9A78" w14:textId="77777777" w:rsidR="002D3F39" w:rsidRPr="00EA1712" w:rsidRDefault="002F0C01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5 </w:t>
            </w:r>
            <w:r w:rsidR="004A5748">
              <w:rPr>
                <w:rFonts w:asciiTheme="minorHAnsi" w:eastAsia="Verdana" w:hAnsiTheme="minorHAnsi" w:cstheme="minorHAnsi"/>
              </w:rPr>
              <w:t>(five) d</w:t>
            </w:r>
            <w:r w:rsidRPr="00EA1712">
              <w:rPr>
                <w:rFonts w:asciiTheme="minorHAnsi" w:eastAsia="Verdana" w:hAnsiTheme="minorHAnsi" w:cstheme="minorHAnsi"/>
              </w:rPr>
              <w:t xml:space="preserve">ays </w:t>
            </w:r>
            <w:r w:rsidR="00907847" w:rsidRPr="00EA1712">
              <w:rPr>
                <w:rFonts w:asciiTheme="minorHAnsi" w:eastAsia="Verdana" w:hAnsiTheme="minorHAnsi" w:cstheme="minorHAnsi"/>
              </w:rPr>
              <w:t>per Calendar Month</w:t>
            </w:r>
          </w:p>
        </w:tc>
      </w:tr>
      <w:tr w:rsidR="0041638A" w14:paraId="3DFCCE60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268E6" w14:textId="77777777" w:rsidR="002D3F39" w:rsidRPr="00EA1712" w:rsidRDefault="002D3F39" w:rsidP="00891E9D">
            <w:pPr>
              <w:spacing w:after="13" w:line="259" w:lineRule="auto"/>
              <w:ind w:left="0" w:right="45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F1173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D5712" w14:textId="77777777" w:rsidR="002D3F39" w:rsidRPr="00EA1712" w:rsidRDefault="002D3F39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235C3" w14:textId="77777777" w:rsidR="002D3F39" w:rsidRPr="00EA1712" w:rsidRDefault="002D3F39" w:rsidP="00891E9D">
            <w:pPr>
              <w:spacing w:after="8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6D15" w14:textId="77777777" w:rsidR="002D3F39" w:rsidRPr="00EA1712" w:rsidRDefault="002F0C01" w:rsidP="002D3F39">
            <w:pPr>
              <w:spacing w:after="133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99.199-98.000% </w:t>
            </w:r>
          </w:p>
          <w:p w14:paraId="5AC6800A" w14:textId="77777777" w:rsidR="002D3F39" w:rsidRPr="00EA1712" w:rsidRDefault="002D3F39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2AEF6E" w14:textId="77777777" w:rsidR="002D3F39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2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002BC" w14:textId="77777777" w:rsidR="002D3F39" w:rsidRPr="00EA1712" w:rsidRDefault="002D3F39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E5D3D7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04760F12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6089A" w14:textId="77777777" w:rsidR="002D3F39" w:rsidRPr="00EA1712" w:rsidRDefault="002D3F39" w:rsidP="00891E9D">
            <w:pPr>
              <w:spacing w:after="13" w:line="259" w:lineRule="auto"/>
              <w:ind w:left="0" w:right="45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4B99C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18251" w14:textId="77777777" w:rsidR="002D3F39" w:rsidRPr="00EA1712" w:rsidRDefault="002D3F39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45F4" w14:textId="77777777" w:rsidR="002D3F39" w:rsidRPr="00EA1712" w:rsidRDefault="002D3F39" w:rsidP="00891E9D">
            <w:pPr>
              <w:spacing w:after="8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41A" w14:textId="77777777" w:rsidR="002D3F39" w:rsidRPr="00EA1712" w:rsidRDefault="002F0C01" w:rsidP="002D3F39">
            <w:pPr>
              <w:spacing w:after="133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97.999-95.000% </w:t>
            </w:r>
          </w:p>
          <w:p w14:paraId="5B3E17B4" w14:textId="77777777" w:rsidR="002D3F39" w:rsidRPr="00EA1712" w:rsidRDefault="002D3F39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820418F" w14:textId="77777777" w:rsidR="002D3F39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3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FFDBE" w14:textId="77777777" w:rsidR="002D3F39" w:rsidRPr="00EA1712" w:rsidRDefault="002D3F39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61FFE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7AB7E757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CD711" w14:textId="77777777" w:rsidR="002D3F39" w:rsidRPr="00EA1712" w:rsidRDefault="002D3F39" w:rsidP="00891E9D">
            <w:pPr>
              <w:spacing w:after="13" w:line="259" w:lineRule="auto"/>
              <w:ind w:left="0" w:right="45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3837E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823DC" w14:textId="77777777" w:rsidR="002D3F39" w:rsidRPr="00EA1712" w:rsidRDefault="002D3F39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47368" w14:textId="77777777" w:rsidR="002D3F39" w:rsidRPr="00EA1712" w:rsidRDefault="002D3F39" w:rsidP="00891E9D">
            <w:pPr>
              <w:spacing w:after="8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75E" w14:textId="77777777" w:rsidR="002D3F39" w:rsidRPr="00EA1712" w:rsidRDefault="002F0C01" w:rsidP="002D3F39">
            <w:pPr>
              <w:spacing w:after="128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94.999-90.000% </w:t>
            </w:r>
          </w:p>
          <w:p w14:paraId="60950223" w14:textId="77777777" w:rsidR="002D3F39" w:rsidRPr="00EA1712" w:rsidRDefault="002D3F39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F7FF59F" w14:textId="77777777" w:rsidR="002D3F39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4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EA6BB" w14:textId="77777777" w:rsidR="002D3F39" w:rsidRPr="00EA1712" w:rsidRDefault="002D3F39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F4933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0D79CFEE" w14:textId="77777777" w:rsidTr="003D301E">
        <w:trPr>
          <w:trHeight w:val="321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EF2F" w14:textId="77777777" w:rsidR="002D3F39" w:rsidRPr="00EA1712" w:rsidRDefault="002D3F39" w:rsidP="00891E9D">
            <w:pPr>
              <w:spacing w:after="13" w:line="259" w:lineRule="auto"/>
              <w:ind w:left="0" w:right="45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E492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90AD" w14:textId="77777777" w:rsidR="002D3F39" w:rsidRPr="00EA1712" w:rsidRDefault="002D3F39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1C4F" w14:textId="77777777" w:rsidR="002D3F39" w:rsidRPr="00EA1712" w:rsidRDefault="002D3F39" w:rsidP="00891E9D">
            <w:pPr>
              <w:spacing w:after="8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C5E8" w14:textId="77777777" w:rsidR="002D3F39" w:rsidRPr="00EA1712" w:rsidRDefault="002F0C01" w:rsidP="00CD6E7B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Below 90%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52DD" w14:textId="77777777" w:rsidR="002D3F39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5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AC3F" w14:textId="77777777" w:rsidR="002D3F39" w:rsidRPr="00EA1712" w:rsidRDefault="002D3F39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BD10" w14:textId="77777777" w:rsidR="002D3F39" w:rsidRPr="00EA1712" w:rsidRDefault="002D3F39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1888E056" w14:textId="77777777" w:rsidTr="003D301E">
        <w:trPr>
          <w:trHeight w:val="483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A8B05" w14:textId="77777777" w:rsidR="00907847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Fibre Internet 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40314" w14:textId="77777777" w:rsidR="00907847" w:rsidRPr="00EA1712" w:rsidRDefault="002F0C01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99.95%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6DBF3" w14:textId="77777777" w:rsidR="00907847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Calendar month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0D045" w14:textId="77777777" w:rsidR="00907847" w:rsidRPr="00EA1712" w:rsidRDefault="002F0C01" w:rsidP="00891E9D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24/7/365</w:t>
            </w:r>
          </w:p>
          <w:p w14:paraId="12C2BC7D" w14:textId="77777777" w:rsidR="00907847" w:rsidRPr="00EA1712" w:rsidRDefault="002F0C01" w:rsidP="00891E9D">
            <w:pPr>
              <w:spacing w:after="0" w:line="259" w:lineRule="auto"/>
              <w:ind w:left="120" w:hanging="91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D95" w14:textId="77777777" w:rsidR="00907847" w:rsidRPr="00EA1712" w:rsidRDefault="002F0C01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99.949-99.200% </w:t>
            </w:r>
          </w:p>
          <w:p w14:paraId="6406E37B" w14:textId="77777777" w:rsidR="00907847" w:rsidRPr="00EA1712" w:rsidRDefault="00907847" w:rsidP="00891E9D">
            <w:pPr>
              <w:spacing w:after="0" w:line="259" w:lineRule="auto"/>
              <w:ind w:left="0" w:right="43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1C42A" w14:textId="77777777" w:rsidR="00907847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1 </w:t>
            </w:r>
          </w:p>
          <w:p w14:paraId="16DF8156" w14:textId="77777777" w:rsidR="00907847" w:rsidRPr="00EA1712" w:rsidRDefault="002F0C01" w:rsidP="00891E9D">
            <w:pPr>
              <w:spacing w:after="0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1804F" w14:textId="77777777" w:rsidR="00907847" w:rsidRPr="00EA1712" w:rsidRDefault="002F0C01" w:rsidP="00891E9D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Included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415C9" w14:textId="77777777" w:rsidR="00907847" w:rsidRPr="00EA1712" w:rsidRDefault="002F0C01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5 </w:t>
            </w:r>
            <w:r w:rsidR="004A5748">
              <w:rPr>
                <w:rFonts w:asciiTheme="minorHAnsi" w:eastAsia="Verdana" w:hAnsiTheme="minorHAnsi" w:cstheme="minorHAnsi"/>
              </w:rPr>
              <w:t>(five) d</w:t>
            </w:r>
            <w:r w:rsidRPr="00EA1712">
              <w:rPr>
                <w:rFonts w:asciiTheme="minorHAnsi" w:eastAsia="Verdana" w:hAnsiTheme="minorHAnsi" w:cstheme="minorHAnsi"/>
              </w:rPr>
              <w:t xml:space="preserve">ays </w:t>
            </w:r>
          </w:p>
          <w:p w14:paraId="4CD4BDF9" w14:textId="77777777" w:rsidR="00907847" w:rsidRPr="00EA1712" w:rsidRDefault="002F0C01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per Calendar Month</w:t>
            </w:r>
          </w:p>
        </w:tc>
      </w:tr>
      <w:tr w:rsidR="0041638A" w14:paraId="3B5C77F3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305C7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18886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F3F5E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EC5F3" w14:textId="77777777" w:rsidR="00907847" w:rsidRPr="00EA1712" w:rsidRDefault="00907847" w:rsidP="00891E9D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DC16" w14:textId="77777777" w:rsidR="00907847" w:rsidRPr="00EA1712" w:rsidRDefault="002F0C01" w:rsidP="00907847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99.199-98.000% </w:t>
            </w:r>
          </w:p>
          <w:p w14:paraId="3B74058B" w14:textId="77777777" w:rsidR="00907847" w:rsidRPr="00EA1712" w:rsidRDefault="00907847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D057F42" w14:textId="77777777" w:rsidR="00907847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2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FF80C" w14:textId="77777777" w:rsidR="00907847" w:rsidRPr="00EA1712" w:rsidRDefault="00907847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B9B95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3416694D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2706E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00CEA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C6EDD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5BF84" w14:textId="77777777" w:rsidR="00907847" w:rsidRPr="00EA1712" w:rsidRDefault="00907847" w:rsidP="00891E9D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23BD" w14:textId="77777777" w:rsidR="00907847" w:rsidRPr="00EA1712" w:rsidRDefault="002F0C01" w:rsidP="00907847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97.999-95.000% </w:t>
            </w:r>
          </w:p>
          <w:p w14:paraId="6214DC01" w14:textId="77777777" w:rsidR="00907847" w:rsidRPr="00EA1712" w:rsidRDefault="00907847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549041A" w14:textId="77777777" w:rsidR="00907847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3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F4F4E" w14:textId="77777777" w:rsidR="00907847" w:rsidRPr="00EA1712" w:rsidRDefault="00907847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258D3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302DA7EE" w14:textId="77777777" w:rsidTr="003D301E">
        <w:trPr>
          <w:trHeight w:val="483"/>
        </w:trPr>
        <w:tc>
          <w:tcPr>
            <w:tcW w:w="12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26FDC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A304D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BCA98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81424" w14:textId="77777777" w:rsidR="00907847" w:rsidRPr="00EA1712" w:rsidRDefault="00907847" w:rsidP="00891E9D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8AA2" w14:textId="77777777" w:rsidR="00907847" w:rsidRPr="00EA1712" w:rsidRDefault="002F0C01" w:rsidP="00907847">
            <w:pPr>
              <w:spacing w:after="128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94.999-90.000% </w:t>
            </w:r>
          </w:p>
          <w:p w14:paraId="2F1855B9" w14:textId="77777777" w:rsidR="00907847" w:rsidRPr="00EA1712" w:rsidRDefault="00907847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39D711F" w14:textId="77777777" w:rsidR="00907847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4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9A713" w14:textId="77777777" w:rsidR="00907847" w:rsidRPr="00EA1712" w:rsidRDefault="00907847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B648F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6B6F2537" w14:textId="77777777" w:rsidTr="003D301E">
        <w:trPr>
          <w:trHeight w:val="201"/>
        </w:trPr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111A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02C3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D764" w14:textId="77777777" w:rsidR="00907847" w:rsidRPr="00EA1712" w:rsidRDefault="00907847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0E63" w14:textId="77777777" w:rsidR="00907847" w:rsidRPr="00EA1712" w:rsidRDefault="00907847" w:rsidP="00891E9D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DDA" w14:textId="77777777" w:rsidR="00907847" w:rsidRPr="00EA1712" w:rsidRDefault="002F0C01" w:rsidP="00891E9D">
            <w:pPr>
              <w:spacing w:after="133" w:line="259" w:lineRule="auto"/>
              <w:ind w:left="0" w:right="48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Below 90%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F7FF" w14:textId="77777777" w:rsidR="00907847" w:rsidRPr="00EA1712" w:rsidRDefault="002F0C01" w:rsidP="00891E9D">
            <w:pPr>
              <w:spacing w:after="133" w:line="259" w:lineRule="auto"/>
              <w:ind w:left="0" w:right="4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5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B899" w14:textId="77777777" w:rsidR="00907847" w:rsidRPr="00EA1712" w:rsidRDefault="00907847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7995" w14:textId="77777777" w:rsidR="00907847" w:rsidRPr="00EA1712" w:rsidRDefault="00907847" w:rsidP="00891E9D">
            <w:pPr>
              <w:spacing w:after="0" w:line="259" w:lineRule="auto"/>
              <w:ind w:left="0" w:right="57" w:firstLine="0"/>
              <w:jc w:val="center"/>
              <w:rPr>
                <w:rFonts w:asciiTheme="minorHAnsi" w:eastAsia="Verdana" w:hAnsiTheme="minorHAnsi" w:cstheme="minorHAnsi"/>
              </w:rPr>
            </w:pPr>
          </w:p>
        </w:tc>
      </w:tr>
      <w:tr w:rsidR="0041638A" w14:paraId="0EB1589D" w14:textId="77777777" w:rsidTr="003D301E">
        <w:trPr>
          <w:trHeight w:val="10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1E3" w14:textId="77777777" w:rsidR="00891E9D" w:rsidRPr="00EA1712" w:rsidRDefault="002F0C01" w:rsidP="00891E9D">
            <w:pPr>
              <w:spacing w:after="0" w:line="259" w:lineRule="auto"/>
              <w:ind w:left="3" w:hanging="3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Fibre and Wireless internet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8251" w14:textId="77777777" w:rsidR="00891E9D" w:rsidRPr="00EA1712" w:rsidRDefault="002F0C01" w:rsidP="00891E9D">
            <w:pPr>
              <w:spacing w:after="0" w:line="259" w:lineRule="auto"/>
              <w:ind w:left="72" w:firstLine="0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100.00%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1088" w14:textId="77777777" w:rsidR="00891E9D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Calendar month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03C" w14:textId="77777777" w:rsidR="002A5409" w:rsidRPr="00EA1712" w:rsidRDefault="002F0C01" w:rsidP="002A5409">
            <w:pPr>
              <w:spacing w:after="13" w:line="259" w:lineRule="auto"/>
              <w:ind w:left="0" w:right="54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 24/7/365</w:t>
            </w:r>
          </w:p>
          <w:p w14:paraId="29794BCB" w14:textId="77777777" w:rsidR="00891E9D" w:rsidRPr="00EA1712" w:rsidRDefault="002F0C01" w:rsidP="00891E9D">
            <w:pPr>
              <w:spacing w:after="0" w:line="259" w:lineRule="auto"/>
              <w:ind w:left="120" w:hanging="91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7719" w14:textId="77777777" w:rsidR="00891E9D" w:rsidRPr="00EA1712" w:rsidRDefault="002F0C01" w:rsidP="00891E9D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>Greater than 1</w:t>
            </w:r>
            <w:r w:rsidR="001E3EFA">
              <w:rPr>
                <w:rFonts w:asciiTheme="minorHAnsi" w:eastAsia="Verdana" w:hAnsiTheme="minorHAnsi" w:cstheme="minorHAnsi"/>
              </w:rPr>
              <w:t xml:space="preserve"> (one)</w:t>
            </w:r>
            <w:r w:rsidRPr="00EA1712">
              <w:rPr>
                <w:rFonts w:asciiTheme="minorHAnsi" w:eastAsia="Verdana" w:hAnsiTheme="minorHAnsi" w:cstheme="minorHAnsi"/>
              </w:rPr>
              <w:t xml:space="preserve"> minute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D771" w14:textId="77777777" w:rsidR="00891E9D" w:rsidRPr="00EA1712" w:rsidRDefault="002F0C01" w:rsidP="00907847">
            <w:pPr>
              <w:spacing w:after="0" w:line="259" w:lineRule="auto"/>
              <w:ind w:left="0" w:firstLine="0"/>
              <w:jc w:val="center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1 </w:t>
            </w:r>
            <w:r w:rsidR="004A5748">
              <w:rPr>
                <w:rFonts w:asciiTheme="minorHAnsi" w:eastAsia="Verdana" w:hAnsiTheme="minorHAnsi" w:cstheme="minorHAnsi"/>
              </w:rPr>
              <w:t xml:space="preserve">(one) </w:t>
            </w:r>
            <w:r w:rsidRPr="00EA1712">
              <w:rPr>
                <w:rFonts w:asciiTheme="minorHAnsi" w:eastAsia="Verdana" w:hAnsiTheme="minorHAnsi" w:cstheme="minorHAnsi"/>
              </w:rPr>
              <w:t xml:space="preserve">day per outage hour </w:t>
            </w:r>
            <w:r w:rsidR="00907847" w:rsidRPr="00EA1712">
              <w:rPr>
                <w:rFonts w:asciiTheme="minorHAnsi" w:eastAsia="Verdana" w:hAnsiTheme="minorHAnsi" w:cstheme="minorHAnsi"/>
              </w:rPr>
              <w:t xml:space="preserve">up to a maximum of 5 </w:t>
            </w:r>
            <w:r w:rsidR="001E3EFA">
              <w:rPr>
                <w:rFonts w:asciiTheme="minorHAnsi" w:eastAsia="Verdana" w:hAnsiTheme="minorHAnsi" w:cstheme="minorHAnsi"/>
              </w:rPr>
              <w:t>(five) days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F054" w14:textId="77777777" w:rsidR="00891E9D" w:rsidRPr="00EA1712" w:rsidRDefault="002F0C01" w:rsidP="00891E9D">
            <w:pPr>
              <w:spacing w:after="0" w:line="259" w:lineRule="auto"/>
              <w:ind w:left="34" w:firstLine="0"/>
              <w:rPr>
                <w:rFonts w:asciiTheme="minorHAnsi" w:eastAsia="Verdana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Included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9E1B" w14:textId="77777777" w:rsidR="00891E9D" w:rsidRPr="00EA1712" w:rsidRDefault="002F0C01" w:rsidP="00891E9D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EA1712">
              <w:rPr>
                <w:rFonts w:asciiTheme="minorHAnsi" w:eastAsia="Verdana" w:hAnsiTheme="minorHAnsi" w:cstheme="minorHAnsi"/>
              </w:rPr>
              <w:t xml:space="preserve">20 </w:t>
            </w:r>
            <w:r w:rsidR="004A5748">
              <w:rPr>
                <w:rFonts w:asciiTheme="minorHAnsi" w:eastAsia="Verdana" w:hAnsiTheme="minorHAnsi" w:cstheme="minorHAnsi"/>
              </w:rPr>
              <w:t xml:space="preserve">(twenty) </w:t>
            </w:r>
            <w:r w:rsidRPr="00EA1712">
              <w:rPr>
                <w:rFonts w:asciiTheme="minorHAnsi" w:eastAsia="Verdana" w:hAnsiTheme="minorHAnsi" w:cstheme="minorHAnsi"/>
              </w:rPr>
              <w:t xml:space="preserve">days in any </w:t>
            </w:r>
            <w:r w:rsidR="008F749C" w:rsidRPr="00EA1712">
              <w:rPr>
                <w:rFonts w:asciiTheme="minorHAnsi" w:eastAsia="Verdana" w:hAnsiTheme="minorHAnsi" w:cstheme="minorHAnsi"/>
              </w:rPr>
              <w:t>Q</w:t>
            </w:r>
            <w:r w:rsidRPr="00EA1712">
              <w:rPr>
                <w:rFonts w:asciiTheme="minorHAnsi" w:eastAsia="Verdana" w:hAnsiTheme="minorHAnsi" w:cstheme="minorHAnsi"/>
              </w:rPr>
              <w:t xml:space="preserve">uarter </w:t>
            </w:r>
          </w:p>
        </w:tc>
      </w:tr>
    </w:tbl>
    <w:p w14:paraId="44A13A9A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78520F4B" w14:textId="77777777" w:rsidR="00EA29F4" w:rsidRPr="00EA1712" w:rsidRDefault="002F0C01" w:rsidP="00F83E36">
      <w:pPr>
        <w:spacing w:after="0" w:line="259" w:lineRule="auto"/>
        <w:rPr>
          <w:rFonts w:asciiTheme="minorHAnsi" w:hAnsiTheme="minorHAnsi" w:cstheme="minorHAnsi"/>
          <w:b/>
          <w:i/>
        </w:rPr>
      </w:pPr>
      <w:r w:rsidRPr="00EA1712">
        <w:rPr>
          <w:rFonts w:asciiTheme="minorHAnsi" w:hAnsiTheme="minorHAnsi" w:cstheme="minorHAnsi"/>
          <w:b/>
          <w:i/>
        </w:rPr>
        <w:t xml:space="preserve">Notes </w:t>
      </w:r>
      <w:r w:rsidR="00F83E36" w:rsidRPr="00EA1712">
        <w:rPr>
          <w:rFonts w:asciiTheme="minorHAnsi" w:hAnsiTheme="minorHAnsi" w:cstheme="minorHAnsi"/>
          <w:b/>
          <w:i/>
        </w:rPr>
        <w:t xml:space="preserve">on Service Credits </w:t>
      </w:r>
    </w:p>
    <w:p w14:paraId="7F2198EB" w14:textId="77777777" w:rsidR="00F83E36" w:rsidRPr="00EA1712" w:rsidRDefault="00F83E36">
      <w:pPr>
        <w:spacing w:after="0" w:line="259" w:lineRule="auto"/>
        <w:ind w:left="721" w:firstLine="0"/>
        <w:rPr>
          <w:rFonts w:asciiTheme="minorHAnsi" w:hAnsiTheme="minorHAnsi" w:cstheme="minorHAnsi"/>
        </w:rPr>
      </w:pPr>
    </w:p>
    <w:p w14:paraId="46F46622" w14:textId="77777777" w:rsidR="00EA29F4" w:rsidRPr="00EA1712" w:rsidRDefault="002F0C01" w:rsidP="00F83E36">
      <w:pPr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 xml:space="preserve">Uptime Target: </w:t>
      </w:r>
      <w:r w:rsidRPr="00EA1712">
        <w:rPr>
          <w:rFonts w:asciiTheme="minorHAnsi" w:hAnsiTheme="minorHAnsi" w:cstheme="minorHAnsi"/>
        </w:rPr>
        <w:t xml:space="preserve">the Uptime Target </w:t>
      </w:r>
      <w:r w:rsidR="005C0E4A" w:rsidRPr="00EA1712">
        <w:rPr>
          <w:rFonts w:asciiTheme="minorHAnsi" w:hAnsiTheme="minorHAnsi" w:cstheme="minorHAnsi"/>
        </w:rPr>
        <w:t>% is the percentage availability during the SLA time</w:t>
      </w:r>
      <w:r w:rsidRPr="00EA1712">
        <w:rPr>
          <w:rFonts w:asciiTheme="minorHAnsi" w:hAnsiTheme="minorHAnsi" w:cstheme="minorHAnsi"/>
        </w:rPr>
        <w:t xml:space="preserve"> (excluding Scheduled Maintenance)</w:t>
      </w:r>
      <w:r w:rsidR="005C0E4A" w:rsidRPr="00EA1712">
        <w:rPr>
          <w:rFonts w:asciiTheme="minorHAnsi" w:hAnsiTheme="minorHAnsi" w:cstheme="minorHAnsi"/>
        </w:rPr>
        <w:t xml:space="preserve"> which is calculated over the Period. </w:t>
      </w:r>
    </w:p>
    <w:p w14:paraId="28FEFC72" w14:textId="77777777" w:rsidR="00EA29F4" w:rsidRPr="00EA1712" w:rsidRDefault="002F0C01">
      <w:pPr>
        <w:spacing w:after="0" w:line="259" w:lineRule="auto"/>
        <w:ind w:left="721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59276FF0" w14:textId="77777777" w:rsidR="00EA29F4" w:rsidRPr="00EA1712" w:rsidRDefault="002F0C01" w:rsidP="00F83E36">
      <w:pPr>
        <w:ind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 xml:space="preserve">Fibre and Wireless Combined: </w:t>
      </w:r>
      <w:r w:rsidRPr="00EA1712">
        <w:rPr>
          <w:rFonts w:asciiTheme="minorHAnsi" w:hAnsiTheme="minorHAnsi" w:cstheme="minorHAnsi"/>
        </w:rPr>
        <w:t xml:space="preserve">the 100% Uptime Target is subject </w:t>
      </w:r>
      <w:r w:rsidR="005C0E4A" w:rsidRPr="00EA1712">
        <w:rPr>
          <w:rFonts w:asciiTheme="minorHAnsi" w:hAnsiTheme="minorHAnsi" w:cstheme="minorHAnsi"/>
        </w:rPr>
        <w:t xml:space="preserve">to Luminet providing both the Fibre and Wireless Services as a single service (100% SLA Service).  Initially during the provisioning period, the services will only be available separately, during which the service level provided is as for the individual services. </w:t>
      </w:r>
      <w:r w:rsidR="007D56C3" w:rsidRPr="00EA1712">
        <w:rPr>
          <w:rFonts w:asciiTheme="minorHAnsi" w:hAnsiTheme="minorHAnsi" w:cstheme="minorHAnsi"/>
        </w:rPr>
        <w:t xml:space="preserve"> </w:t>
      </w:r>
      <w:r w:rsidR="005C0E4A" w:rsidRPr="00EA1712">
        <w:rPr>
          <w:rFonts w:asciiTheme="minorHAnsi" w:hAnsiTheme="minorHAnsi" w:cstheme="minorHAnsi"/>
        </w:rPr>
        <w:t xml:space="preserve">In the event that Force Majeure or events caused by </w:t>
      </w:r>
      <w:r w:rsidR="00830AEA">
        <w:rPr>
          <w:rFonts w:asciiTheme="minorHAnsi" w:hAnsiTheme="minorHAnsi" w:cstheme="minorHAnsi"/>
        </w:rPr>
        <w:t>third</w:t>
      </w:r>
      <w:r w:rsidR="005C0E4A" w:rsidRPr="00EA1712">
        <w:rPr>
          <w:rFonts w:asciiTheme="minorHAnsi" w:hAnsiTheme="minorHAnsi" w:cstheme="minorHAnsi"/>
        </w:rPr>
        <w:t xml:space="preserve"> parties beyond the reasonable control of Luminet cause one or other of the Wireless or Fibre service not to function or to be removed, then the </w:t>
      </w:r>
      <w:r w:rsidR="00EC495D" w:rsidRPr="00EA1712">
        <w:rPr>
          <w:rFonts w:asciiTheme="minorHAnsi" w:hAnsiTheme="minorHAnsi" w:cstheme="minorHAnsi"/>
        </w:rPr>
        <w:t xml:space="preserve">service level </w:t>
      </w:r>
      <w:r w:rsidR="005C0E4A" w:rsidRPr="00EA1712">
        <w:rPr>
          <w:rFonts w:asciiTheme="minorHAnsi" w:hAnsiTheme="minorHAnsi" w:cstheme="minorHAnsi"/>
        </w:rPr>
        <w:t xml:space="preserve">will revert to the service level for the remaining functioning individual service. </w:t>
      </w:r>
    </w:p>
    <w:p w14:paraId="58FE31D0" w14:textId="77777777" w:rsidR="00EA29F4" w:rsidRPr="00EA1712" w:rsidRDefault="002F0C01">
      <w:pPr>
        <w:spacing w:after="0" w:line="259" w:lineRule="auto"/>
        <w:ind w:left="721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AC9DA6C" w14:textId="77777777" w:rsidR="00EA29F4" w:rsidRPr="00EA1712" w:rsidRDefault="002F0C01" w:rsidP="00F83E36">
      <w:pPr>
        <w:ind w:right="114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>Outage Hours:</w:t>
      </w:r>
      <w:r w:rsidRPr="00EA1712">
        <w:rPr>
          <w:rFonts w:asciiTheme="minorHAnsi" w:hAnsiTheme="minorHAnsi" w:cstheme="minorHAnsi"/>
        </w:rPr>
        <w:t xml:space="preserve"> </w:t>
      </w:r>
      <w:r w:rsidR="005C0E4A" w:rsidRPr="00EA1712">
        <w:rPr>
          <w:rFonts w:asciiTheme="minorHAnsi" w:hAnsiTheme="minorHAnsi" w:cstheme="minorHAnsi"/>
        </w:rPr>
        <w:t xml:space="preserve">Outage hours will only be calculated when there is a total loss of internet connectivity over the combined Fibre and Wireless Service for greater than or equal to one (1) minute.  For the purpose of calculating the Outage Hours, a fraction of </w:t>
      </w:r>
      <w:r w:rsidR="001E3EFA">
        <w:rPr>
          <w:rFonts w:asciiTheme="minorHAnsi" w:hAnsiTheme="minorHAnsi" w:cstheme="minorHAnsi"/>
        </w:rPr>
        <w:t xml:space="preserve">1 (one) </w:t>
      </w:r>
      <w:r w:rsidR="005C0E4A" w:rsidRPr="00EA1712">
        <w:rPr>
          <w:rFonts w:asciiTheme="minorHAnsi" w:hAnsiTheme="minorHAnsi" w:cstheme="minorHAnsi"/>
        </w:rPr>
        <w:t xml:space="preserve">hour, greater than </w:t>
      </w:r>
      <w:r w:rsidR="001E3EFA">
        <w:rPr>
          <w:rFonts w:asciiTheme="minorHAnsi" w:hAnsiTheme="minorHAnsi" w:cstheme="minorHAnsi"/>
        </w:rPr>
        <w:t>1 (one)</w:t>
      </w:r>
      <w:r w:rsidR="005C0E4A" w:rsidRPr="00EA1712">
        <w:rPr>
          <w:rFonts w:asciiTheme="minorHAnsi" w:hAnsiTheme="minorHAnsi" w:cstheme="minorHAnsi"/>
        </w:rPr>
        <w:t xml:space="preserve"> minute will be ro</w:t>
      </w:r>
      <w:r w:rsidR="0000391D" w:rsidRPr="00EA1712">
        <w:rPr>
          <w:rFonts w:asciiTheme="minorHAnsi" w:hAnsiTheme="minorHAnsi" w:cstheme="minorHAnsi"/>
        </w:rPr>
        <w:t xml:space="preserve">unded-up to the nearest hour.  </w:t>
      </w:r>
      <w:r w:rsidR="005C0E4A" w:rsidRPr="00EA1712">
        <w:rPr>
          <w:rFonts w:asciiTheme="minorHAnsi" w:hAnsiTheme="minorHAnsi" w:cstheme="minorHAnsi"/>
        </w:rPr>
        <w:t xml:space="preserve">NB: The Wireless element for the 100% SLA Service does not support real time services such as VoIP, Video Conferencing, </w:t>
      </w:r>
      <w:r w:rsidR="00FE745B">
        <w:rPr>
          <w:rFonts w:asciiTheme="minorHAnsi" w:hAnsiTheme="minorHAnsi" w:cstheme="minorHAnsi"/>
        </w:rPr>
        <w:t>e</w:t>
      </w:r>
      <w:r w:rsidR="005C0E4A" w:rsidRPr="00EA1712">
        <w:rPr>
          <w:rFonts w:asciiTheme="minorHAnsi" w:hAnsiTheme="minorHAnsi" w:cstheme="minorHAnsi"/>
        </w:rPr>
        <w:t xml:space="preserve">tc.   </w:t>
      </w:r>
    </w:p>
    <w:p w14:paraId="1CCD1D41" w14:textId="77777777" w:rsidR="00EA29F4" w:rsidRPr="00EA1712" w:rsidRDefault="002F0C01" w:rsidP="004A597A">
      <w:pPr>
        <w:spacing w:after="0" w:line="259" w:lineRule="auto"/>
        <w:ind w:left="721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03E80D0D" w14:textId="77777777" w:rsidR="00EA29F4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Service Credit amount is the number of Service Credit Days x the Monthly service fee for the affected relevant service </w:t>
      </w:r>
      <w:r w:rsidR="007A195E" w:rsidRPr="00EA1712">
        <w:rPr>
          <w:rFonts w:asciiTheme="minorHAnsi" w:hAnsiTheme="minorHAnsi" w:cstheme="minorHAnsi"/>
          <w:color w:val="auto"/>
        </w:rPr>
        <w:t>divided by</w:t>
      </w:r>
      <w:r w:rsidRPr="00EA1712">
        <w:rPr>
          <w:rFonts w:asciiTheme="minorHAnsi" w:hAnsiTheme="minorHAnsi" w:cstheme="minorHAnsi"/>
          <w:color w:val="auto"/>
        </w:rPr>
        <w:t xml:space="preserve"> 30</w:t>
      </w:r>
      <w:r w:rsidR="007A195E" w:rsidRPr="00EA1712">
        <w:rPr>
          <w:rFonts w:asciiTheme="minorHAnsi" w:hAnsiTheme="minorHAnsi" w:cstheme="minorHAnsi"/>
          <w:color w:val="auto"/>
        </w:rPr>
        <w:t xml:space="preserve"> </w:t>
      </w:r>
      <w:r w:rsidR="001E3EFA">
        <w:rPr>
          <w:rFonts w:asciiTheme="minorHAnsi" w:hAnsiTheme="minorHAnsi" w:cstheme="minorHAnsi"/>
          <w:color w:val="auto"/>
        </w:rPr>
        <w:t xml:space="preserve">(thirty) </w:t>
      </w:r>
      <w:r w:rsidR="007A195E" w:rsidRPr="00EA1712">
        <w:rPr>
          <w:rFonts w:asciiTheme="minorHAnsi" w:hAnsiTheme="minorHAnsi" w:cstheme="minorHAnsi"/>
          <w:color w:val="auto"/>
        </w:rPr>
        <w:t>days</w:t>
      </w:r>
      <w:r w:rsidR="0000391D" w:rsidRPr="00EA1712">
        <w:rPr>
          <w:rFonts w:asciiTheme="minorHAnsi" w:hAnsiTheme="minorHAnsi" w:cstheme="minorHAnsi"/>
          <w:color w:val="auto"/>
        </w:rPr>
        <w:t xml:space="preserve"> </w:t>
      </w:r>
      <w:r w:rsidR="0000391D" w:rsidRPr="00EA1712">
        <w:rPr>
          <w:rFonts w:asciiTheme="minorHAnsi" w:hAnsiTheme="minorHAnsi" w:cstheme="minorHAnsi"/>
        </w:rPr>
        <w:t>up to the maximum specified in the table above</w:t>
      </w:r>
      <w:r w:rsidRPr="00EA1712">
        <w:rPr>
          <w:rFonts w:asciiTheme="minorHAnsi" w:hAnsiTheme="minorHAnsi" w:cstheme="minorHAnsi"/>
        </w:rPr>
        <w:t xml:space="preserve">.   </w:t>
      </w:r>
    </w:p>
    <w:p w14:paraId="7849554E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305A8A46" w14:textId="77777777" w:rsidR="0092060A" w:rsidRPr="00EA1712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Service credits will not be applied automatically, if </w:t>
      </w:r>
      <w:r w:rsidR="00D66D5C" w:rsidRPr="00EA1712">
        <w:rPr>
          <w:rFonts w:asciiTheme="minorHAnsi" w:hAnsiTheme="minorHAnsi" w:cstheme="minorHAnsi"/>
        </w:rPr>
        <w:t>the Customer</w:t>
      </w:r>
      <w:r w:rsidRPr="00EA1712">
        <w:rPr>
          <w:rFonts w:asciiTheme="minorHAnsi" w:hAnsiTheme="minorHAnsi" w:cstheme="minorHAnsi"/>
        </w:rPr>
        <w:t xml:space="preserve"> wish</w:t>
      </w:r>
      <w:r w:rsidR="00D66D5C" w:rsidRPr="00EA1712">
        <w:rPr>
          <w:rFonts w:asciiTheme="minorHAnsi" w:hAnsiTheme="minorHAnsi" w:cstheme="minorHAnsi"/>
        </w:rPr>
        <w:t>es</w:t>
      </w:r>
      <w:r w:rsidRPr="00EA1712">
        <w:rPr>
          <w:rFonts w:asciiTheme="minorHAnsi" w:hAnsiTheme="minorHAnsi" w:cstheme="minorHAnsi"/>
        </w:rPr>
        <w:t xml:space="preserve"> to apply for a Service Credit please notify</w:t>
      </w:r>
      <w:r w:rsidR="00D66D5C" w:rsidRPr="00EA1712">
        <w:rPr>
          <w:rFonts w:asciiTheme="minorHAnsi" w:hAnsiTheme="minorHAnsi" w:cstheme="minorHAnsi"/>
        </w:rPr>
        <w:t xml:space="preserve"> Luminet</w:t>
      </w:r>
      <w:r w:rsidRPr="00EA1712">
        <w:rPr>
          <w:rFonts w:asciiTheme="minorHAnsi" w:hAnsiTheme="minorHAnsi" w:cstheme="minorHAnsi"/>
        </w:rPr>
        <w:t xml:space="preserve"> and if the Service Credit is due </w:t>
      </w:r>
      <w:r w:rsidR="00EB30E6" w:rsidRPr="00EA1712">
        <w:rPr>
          <w:rFonts w:asciiTheme="minorHAnsi" w:hAnsiTheme="minorHAnsi" w:cstheme="minorHAnsi"/>
        </w:rPr>
        <w:t xml:space="preserve">Luminet </w:t>
      </w:r>
      <w:r w:rsidRPr="00EA1712">
        <w:rPr>
          <w:rFonts w:asciiTheme="minorHAnsi" w:hAnsiTheme="minorHAnsi" w:cstheme="minorHAnsi"/>
        </w:rPr>
        <w:t xml:space="preserve">will credit against </w:t>
      </w:r>
      <w:r w:rsidR="00D66D5C" w:rsidRPr="00EA1712">
        <w:rPr>
          <w:rFonts w:asciiTheme="minorHAnsi" w:hAnsiTheme="minorHAnsi" w:cstheme="minorHAnsi"/>
        </w:rPr>
        <w:t>the Customers</w:t>
      </w:r>
      <w:r w:rsidRPr="00EA1712">
        <w:rPr>
          <w:rFonts w:asciiTheme="minorHAnsi" w:hAnsiTheme="minorHAnsi" w:cstheme="minorHAnsi"/>
        </w:rPr>
        <w:t xml:space="preserve"> next invoice as set out below.  </w:t>
      </w:r>
    </w:p>
    <w:p w14:paraId="1C775980" w14:textId="77777777" w:rsidR="0092060A" w:rsidRPr="00EA1712" w:rsidRDefault="0092060A">
      <w:pPr>
        <w:ind w:left="-5" w:right="3"/>
        <w:rPr>
          <w:rFonts w:asciiTheme="minorHAnsi" w:hAnsiTheme="minorHAnsi" w:cstheme="minorHAnsi"/>
        </w:rPr>
      </w:pPr>
    </w:p>
    <w:p w14:paraId="29B15493" w14:textId="77777777" w:rsidR="00EA29F4" w:rsidRDefault="002F0C01">
      <w:pPr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Service Credit is provided as a credit on </w:t>
      </w:r>
      <w:r w:rsidR="00D66D5C" w:rsidRPr="00EA1712">
        <w:rPr>
          <w:rFonts w:asciiTheme="minorHAnsi" w:hAnsiTheme="minorHAnsi" w:cstheme="minorHAnsi"/>
        </w:rPr>
        <w:t xml:space="preserve">the Customers </w:t>
      </w:r>
      <w:r w:rsidRPr="00EA1712">
        <w:rPr>
          <w:rFonts w:asciiTheme="minorHAnsi" w:hAnsiTheme="minorHAnsi" w:cstheme="minorHAnsi"/>
        </w:rPr>
        <w:t>next Service Invoice</w:t>
      </w:r>
      <w:r w:rsidR="0092060A" w:rsidRPr="00EA1712">
        <w:rPr>
          <w:rFonts w:asciiTheme="minorHAnsi" w:hAnsiTheme="minorHAnsi" w:cstheme="minorHAnsi"/>
        </w:rPr>
        <w:t xml:space="preserve"> except that if </w:t>
      </w:r>
      <w:r w:rsidRPr="00EA1712">
        <w:rPr>
          <w:rFonts w:asciiTheme="minorHAnsi" w:hAnsiTheme="minorHAnsi" w:cstheme="minorHAnsi"/>
        </w:rPr>
        <w:t xml:space="preserve">the credit </w:t>
      </w:r>
      <w:r w:rsidR="0092060A" w:rsidRPr="00EA1712">
        <w:rPr>
          <w:rFonts w:asciiTheme="minorHAnsi" w:hAnsiTheme="minorHAnsi" w:cstheme="minorHAnsi"/>
        </w:rPr>
        <w:t xml:space="preserve">is applied less than </w:t>
      </w:r>
      <w:r w:rsidR="001E3EFA">
        <w:rPr>
          <w:rFonts w:asciiTheme="minorHAnsi" w:hAnsiTheme="minorHAnsi" w:cstheme="minorHAnsi"/>
        </w:rPr>
        <w:t>5</w:t>
      </w:r>
      <w:r w:rsidR="0092060A" w:rsidRPr="00EA1712">
        <w:rPr>
          <w:rFonts w:asciiTheme="minorHAnsi" w:hAnsiTheme="minorHAnsi" w:cstheme="minorHAnsi"/>
        </w:rPr>
        <w:t xml:space="preserve"> </w:t>
      </w:r>
      <w:r w:rsidRPr="00EA1712">
        <w:rPr>
          <w:rFonts w:asciiTheme="minorHAnsi" w:hAnsiTheme="minorHAnsi" w:cstheme="minorHAnsi"/>
        </w:rPr>
        <w:t>(</w:t>
      </w:r>
      <w:r w:rsidR="001E3EFA">
        <w:rPr>
          <w:rFonts w:asciiTheme="minorHAnsi" w:hAnsiTheme="minorHAnsi" w:cstheme="minorHAnsi"/>
        </w:rPr>
        <w:t>five</w:t>
      </w:r>
      <w:r w:rsidRPr="00EA1712">
        <w:rPr>
          <w:rFonts w:asciiTheme="minorHAnsi" w:hAnsiTheme="minorHAnsi" w:cstheme="minorHAnsi"/>
        </w:rPr>
        <w:t xml:space="preserve">) days </w:t>
      </w:r>
      <w:r w:rsidR="0092060A" w:rsidRPr="00EA1712">
        <w:rPr>
          <w:rFonts w:asciiTheme="minorHAnsi" w:hAnsiTheme="minorHAnsi" w:cstheme="minorHAnsi"/>
        </w:rPr>
        <w:t xml:space="preserve">before </w:t>
      </w:r>
      <w:r w:rsidRPr="00EA1712">
        <w:rPr>
          <w:rFonts w:asciiTheme="minorHAnsi" w:hAnsiTheme="minorHAnsi" w:cstheme="minorHAnsi"/>
        </w:rPr>
        <w:t xml:space="preserve">a billing date, the credit will be included in the following Service Invoice. </w:t>
      </w:r>
    </w:p>
    <w:p w14:paraId="13065369" w14:textId="77777777" w:rsidR="00E278AB" w:rsidRDefault="00E278AB">
      <w:pPr>
        <w:ind w:left="-5" w:right="3"/>
        <w:rPr>
          <w:rFonts w:asciiTheme="minorHAnsi" w:hAnsiTheme="minorHAnsi" w:cstheme="minorHAnsi"/>
        </w:rPr>
      </w:pPr>
    </w:p>
    <w:p w14:paraId="74BAABF9" w14:textId="77777777" w:rsidR="00FB5A0F" w:rsidRPr="00EA1712" w:rsidRDefault="002F0C01" w:rsidP="005B1B4F">
      <w:pPr>
        <w:ind w:left="-5"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Service Credits are the Customer's sole financial remedy as a result of Luminet's failure to achieve </w:t>
      </w:r>
      <w:r w:rsidR="00FE745B">
        <w:rPr>
          <w:rFonts w:asciiTheme="minorHAnsi" w:hAnsiTheme="minorHAnsi" w:cstheme="minorHAnsi"/>
        </w:rPr>
        <w:t>service levels</w:t>
      </w:r>
      <w:r>
        <w:rPr>
          <w:rFonts w:asciiTheme="minorHAnsi" w:hAnsiTheme="minorHAnsi" w:cstheme="minorHAnsi"/>
        </w:rPr>
        <w:t>.</w:t>
      </w:r>
    </w:p>
    <w:p w14:paraId="38645E94" w14:textId="77777777" w:rsidR="0000391D" w:rsidRPr="00EA1712" w:rsidRDefault="002F0C01" w:rsidP="00F83E3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7D8D15A0" w14:textId="77777777" w:rsidR="00EA29F4" w:rsidRPr="00EA1712" w:rsidRDefault="002F0C01">
      <w:pPr>
        <w:spacing w:after="0" w:line="259" w:lineRule="auto"/>
        <w:ind w:left="-5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  <w:b/>
        </w:rPr>
        <w:t>Limitations of the Service Credits</w:t>
      </w:r>
      <w:r w:rsidR="00FE745B">
        <w:rPr>
          <w:rFonts w:asciiTheme="minorHAnsi" w:hAnsiTheme="minorHAnsi" w:cstheme="minorHAnsi"/>
          <w:b/>
        </w:rPr>
        <w:t>:</w:t>
      </w:r>
      <w:r w:rsidRPr="00EA1712">
        <w:rPr>
          <w:rFonts w:asciiTheme="minorHAnsi" w:hAnsiTheme="minorHAnsi" w:cstheme="minorHAnsi"/>
          <w:b/>
        </w:rPr>
        <w:t xml:space="preserve">  </w:t>
      </w:r>
    </w:p>
    <w:p w14:paraId="28838E5E" w14:textId="77777777" w:rsidR="0000391D" w:rsidRPr="00EA1712" w:rsidRDefault="002F0C01" w:rsidP="0000391D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For the purposes of measuring performance against the </w:t>
      </w:r>
      <w:r w:rsidR="00FE745B" w:rsidRPr="00EA1712">
        <w:rPr>
          <w:rFonts w:asciiTheme="minorHAnsi" w:hAnsiTheme="minorHAnsi" w:cstheme="minorHAnsi"/>
        </w:rPr>
        <w:t>service level</w:t>
      </w:r>
      <w:r w:rsidRPr="00EA1712">
        <w:rPr>
          <w:rFonts w:asciiTheme="minorHAnsi" w:hAnsiTheme="minorHAnsi" w:cstheme="minorHAnsi"/>
        </w:rPr>
        <w:t xml:space="preserve">, the </w:t>
      </w:r>
      <w:r w:rsidR="005F0834" w:rsidRPr="00EA1712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 xml:space="preserve">tart </w:t>
      </w:r>
      <w:r w:rsidR="005F0834" w:rsidRPr="00EA1712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ime is when </w:t>
      </w:r>
      <w:r w:rsidR="00D66D5C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>call</w:t>
      </w:r>
      <w:r w:rsidR="00FE745B">
        <w:rPr>
          <w:rFonts w:asciiTheme="minorHAnsi" w:hAnsiTheme="minorHAnsi" w:cstheme="minorHAnsi"/>
        </w:rPr>
        <w:t>s</w:t>
      </w:r>
      <w:r w:rsidRPr="00EA1712">
        <w:rPr>
          <w:rFonts w:asciiTheme="minorHAnsi" w:hAnsiTheme="minorHAnsi" w:cstheme="minorHAnsi"/>
        </w:rPr>
        <w:t xml:space="preserve"> the </w:t>
      </w:r>
      <w:r w:rsidR="00FE745B">
        <w:rPr>
          <w:rFonts w:asciiTheme="minorHAnsi" w:hAnsiTheme="minorHAnsi" w:cstheme="minorHAnsi"/>
        </w:rPr>
        <w:t>NOC</w:t>
      </w:r>
      <w:r w:rsidRPr="00EA1712">
        <w:rPr>
          <w:rFonts w:asciiTheme="minorHAnsi" w:hAnsiTheme="minorHAnsi" w:cstheme="minorHAnsi"/>
        </w:rPr>
        <w:t xml:space="preserve"> Team and a </w:t>
      </w:r>
      <w:r w:rsidR="00FE745B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rouble </w:t>
      </w:r>
      <w:r w:rsidR="00FE745B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icket is raised with the required detail.  The </w:t>
      </w:r>
      <w:r w:rsidR="005F0834" w:rsidRPr="00EA1712">
        <w:rPr>
          <w:rFonts w:asciiTheme="minorHAnsi" w:hAnsiTheme="minorHAnsi" w:cstheme="minorHAnsi"/>
        </w:rPr>
        <w:t>e</w:t>
      </w:r>
      <w:r w:rsidRPr="00EA1712">
        <w:rPr>
          <w:rFonts w:asciiTheme="minorHAnsi" w:hAnsiTheme="minorHAnsi" w:cstheme="minorHAnsi"/>
        </w:rPr>
        <w:t xml:space="preserve">nd </w:t>
      </w:r>
      <w:r w:rsidR="005F0834" w:rsidRPr="00EA1712">
        <w:rPr>
          <w:rFonts w:asciiTheme="minorHAnsi" w:hAnsiTheme="minorHAnsi" w:cstheme="minorHAnsi"/>
        </w:rPr>
        <w:t>t</w:t>
      </w:r>
      <w:r w:rsidRPr="00EA1712">
        <w:rPr>
          <w:rFonts w:asciiTheme="minorHAnsi" w:hAnsiTheme="minorHAnsi" w:cstheme="minorHAnsi"/>
        </w:rPr>
        <w:t xml:space="preserve">ime is when: </w:t>
      </w:r>
    </w:p>
    <w:p w14:paraId="59F96DB6" w14:textId="77777777" w:rsidR="00EA29F4" w:rsidRPr="00EA1712" w:rsidRDefault="002F0C01">
      <w:pPr>
        <w:numPr>
          <w:ilvl w:val="0"/>
          <w:numId w:val="2"/>
        </w:numPr>
        <w:ind w:right="3" w:hanging="361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Service is restored </w:t>
      </w:r>
      <w:r w:rsidR="007A63CD" w:rsidRPr="00EA1712">
        <w:rPr>
          <w:rFonts w:asciiTheme="minorHAnsi" w:hAnsiTheme="minorHAnsi" w:cstheme="minorHAnsi"/>
        </w:rPr>
        <w:t xml:space="preserve">or </w:t>
      </w:r>
      <w:r w:rsidRPr="00EA1712">
        <w:rPr>
          <w:rFonts w:asciiTheme="minorHAnsi" w:hAnsiTheme="minorHAnsi" w:cstheme="minorHAnsi"/>
        </w:rPr>
        <w:t>the trouble ticket is paused or closed</w:t>
      </w:r>
      <w:r w:rsidR="00FE745B">
        <w:rPr>
          <w:rFonts w:asciiTheme="minorHAnsi" w:hAnsiTheme="minorHAnsi" w:cstheme="minorHAnsi"/>
        </w:rPr>
        <w:t>;</w:t>
      </w:r>
      <w:r w:rsidRPr="00EA1712">
        <w:rPr>
          <w:rFonts w:asciiTheme="minorHAnsi" w:hAnsiTheme="minorHAnsi" w:cstheme="minorHAnsi"/>
        </w:rPr>
        <w:t xml:space="preserve"> or </w:t>
      </w:r>
    </w:p>
    <w:p w14:paraId="50F2B67C" w14:textId="77777777" w:rsidR="00FB5A0F" w:rsidRPr="005B1B4F" w:rsidRDefault="002F0C01" w:rsidP="005B1B4F">
      <w:pPr>
        <w:numPr>
          <w:ilvl w:val="0"/>
          <w:numId w:val="2"/>
        </w:numPr>
        <w:ind w:right="3" w:hanging="361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>The Customer is</w:t>
      </w:r>
      <w:r w:rsidR="005C0E4A" w:rsidRPr="00EA1712">
        <w:rPr>
          <w:rFonts w:asciiTheme="minorHAnsi" w:hAnsiTheme="minorHAnsi" w:cstheme="minorHAnsi"/>
        </w:rPr>
        <w:t xml:space="preserve"> required to undertake an action to assist with the diagnosis or resolution (for instance, unplug and plug-in the CPE or provide access to the roof). </w:t>
      </w:r>
    </w:p>
    <w:p w14:paraId="0A4F84F2" w14:textId="77777777" w:rsidR="00EA29F4" w:rsidRPr="00EA1712" w:rsidRDefault="002F0C0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 </w:t>
      </w:r>
    </w:p>
    <w:p w14:paraId="27ABFFD9" w14:textId="77777777" w:rsidR="00EA29F4" w:rsidRPr="00EA1712" w:rsidRDefault="002F0C01">
      <w:pPr>
        <w:spacing w:after="37"/>
        <w:ind w:left="-5" w:right="3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SLA will not apply to </w:t>
      </w:r>
      <w:r w:rsidR="008F749C" w:rsidRPr="00EA1712">
        <w:rPr>
          <w:rFonts w:asciiTheme="minorHAnsi" w:hAnsiTheme="minorHAnsi" w:cstheme="minorHAnsi"/>
        </w:rPr>
        <w:t>F</w:t>
      </w:r>
      <w:r w:rsidRPr="00EA1712">
        <w:rPr>
          <w:rFonts w:asciiTheme="minorHAnsi" w:hAnsiTheme="minorHAnsi" w:cstheme="minorHAnsi"/>
        </w:rPr>
        <w:t xml:space="preserve">aults reported where: </w:t>
      </w:r>
    </w:p>
    <w:p w14:paraId="0C82E9B3" w14:textId="77777777" w:rsidR="00EA29F4" w:rsidRPr="00EA1712" w:rsidRDefault="002F0C01">
      <w:pPr>
        <w:numPr>
          <w:ilvl w:val="0"/>
          <w:numId w:val="2"/>
        </w:numPr>
        <w:ind w:right="3" w:hanging="361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problem is determined to be due to </w:t>
      </w:r>
      <w:r w:rsidR="00D66D5C" w:rsidRPr="00EA1712">
        <w:rPr>
          <w:rFonts w:asciiTheme="minorHAnsi" w:hAnsiTheme="minorHAnsi" w:cstheme="minorHAnsi"/>
        </w:rPr>
        <w:t>the Customers</w:t>
      </w:r>
      <w:r w:rsidRPr="00EA1712">
        <w:rPr>
          <w:rFonts w:asciiTheme="minorHAnsi" w:hAnsiTheme="minorHAnsi" w:cstheme="minorHAnsi"/>
        </w:rPr>
        <w:t xml:space="preserve"> own </w:t>
      </w:r>
      <w:r w:rsidR="007A63CD" w:rsidRPr="00EA1712">
        <w:rPr>
          <w:rFonts w:asciiTheme="minorHAnsi" w:hAnsiTheme="minorHAnsi" w:cstheme="minorHAnsi"/>
        </w:rPr>
        <w:t xml:space="preserve">or </w:t>
      </w:r>
      <w:r w:rsidR="00830AEA">
        <w:rPr>
          <w:rFonts w:asciiTheme="minorHAnsi" w:hAnsiTheme="minorHAnsi" w:cstheme="minorHAnsi"/>
        </w:rPr>
        <w:t>third</w:t>
      </w:r>
      <w:r w:rsidR="007A63CD" w:rsidRPr="00EA1712">
        <w:rPr>
          <w:rFonts w:asciiTheme="minorHAnsi" w:hAnsiTheme="minorHAnsi" w:cstheme="minorHAnsi"/>
        </w:rPr>
        <w:t xml:space="preserve"> party </w:t>
      </w:r>
      <w:r w:rsidRPr="00EA1712">
        <w:rPr>
          <w:rFonts w:asciiTheme="minorHAnsi" w:hAnsiTheme="minorHAnsi" w:cstheme="minorHAnsi"/>
        </w:rPr>
        <w:t>equipment</w:t>
      </w:r>
      <w:r w:rsidR="00FE745B">
        <w:rPr>
          <w:rFonts w:asciiTheme="minorHAnsi" w:hAnsiTheme="minorHAnsi" w:cstheme="minorHAnsi"/>
        </w:rPr>
        <w:t>;</w:t>
      </w:r>
      <w:r w:rsidRPr="00EA1712">
        <w:rPr>
          <w:rFonts w:asciiTheme="minorHAnsi" w:hAnsiTheme="minorHAnsi" w:cstheme="minorHAnsi"/>
        </w:rPr>
        <w:t xml:space="preserve"> </w:t>
      </w:r>
    </w:p>
    <w:p w14:paraId="154C1E8B" w14:textId="77777777" w:rsidR="00EA29F4" w:rsidRPr="00EA1712" w:rsidRDefault="002F0C01">
      <w:pPr>
        <w:numPr>
          <w:ilvl w:val="0"/>
          <w:numId w:val="2"/>
        </w:numPr>
        <w:spacing w:after="41"/>
        <w:ind w:right="3" w:hanging="361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The problem is proven to </w:t>
      </w:r>
      <w:r w:rsidR="0000391D" w:rsidRPr="00EA1712">
        <w:rPr>
          <w:rFonts w:asciiTheme="minorHAnsi" w:hAnsiTheme="minorHAnsi" w:cstheme="minorHAnsi"/>
        </w:rPr>
        <w:t xml:space="preserve">our </w:t>
      </w:r>
      <w:r w:rsidRPr="00EA1712">
        <w:rPr>
          <w:rFonts w:asciiTheme="minorHAnsi" w:hAnsiTheme="minorHAnsi" w:cstheme="minorHAnsi"/>
        </w:rPr>
        <w:t xml:space="preserve">engineer’s satisfaction to be due to equipment damage or act or omission or interruption or incident by </w:t>
      </w:r>
      <w:r w:rsidR="00D66D5C" w:rsidRPr="00EA1712">
        <w:rPr>
          <w:rFonts w:asciiTheme="minorHAnsi" w:hAnsiTheme="minorHAnsi" w:cstheme="minorHAnsi"/>
        </w:rPr>
        <w:t xml:space="preserve">the Customer </w:t>
      </w:r>
      <w:r w:rsidRPr="00EA1712">
        <w:rPr>
          <w:rFonts w:asciiTheme="minorHAnsi" w:hAnsiTheme="minorHAnsi" w:cstheme="minorHAnsi"/>
        </w:rPr>
        <w:t>or a third party</w:t>
      </w:r>
      <w:r w:rsidR="00FE745B">
        <w:rPr>
          <w:rFonts w:asciiTheme="minorHAnsi" w:hAnsiTheme="minorHAnsi" w:cstheme="minorHAnsi"/>
        </w:rPr>
        <w:t>;</w:t>
      </w:r>
    </w:p>
    <w:p w14:paraId="243C7BE9" w14:textId="77777777" w:rsidR="00491C63" w:rsidRDefault="002F0C01" w:rsidP="00CD6E7B">
      <w:pPr>
        <w:numPr>
          <w:ilvl w:val="0"/>
          <w:numId w:val="2"/>
        </w:numPr>
        <w:ind w:right="3" w:hanging="361"/>
        <w:rPr>
          <w:rFonts w:asciiTheme="minorHAnsi" w:hAnsiTheme="minorHAnsi" w:cstheme="minorHAnsi"/>
        </w:rPr>
      </w:pPr>
      <w:r w:rsidRPr="00EA1712">
        <w:rPr>
          <w:rFonts w:asciiTheme="minorHAnsi" w:hAnsiTheme="minorHAnsi" w:cstheme="minorHAnsi"/>
        </w:rPr>
        <w:t xml:space="preserve">Force Majeure or events caused by </w:t>
      </w:r>
      <w:r w:rsidR="00830AEA">
        <w:rPr>
          <w:rFonts w:asciiTheme="minorHAnsi" w:hAnsiTheme="minorHAnsi" w:cstheme="minorHAnsi"/>
        </w:rPr>
        <w:t>third</w:t>
      </w:r>
      <w:r w:rsidRPr="00EA1712">
        <w:rPr>
          <w:rFonts w:asciiTheme="minorHAnsi" w:hAnsiTheme="minorHAnsi" w:cstheme="minorHAnsi"/>
        </w:rPr>
        <w:t xml:space="preserve"> parties beyond the reasonable control of Luminet</w:t>
      </w:r>
      <w:r w:rsidR="00FE745B">
        <w:rPr>
          <w:rFonts w:asciiTheme="minorHAnsi" w:hAnsiTheme="minorHAnsi" w:cstheme="minorHAnsi"/>
        </w:rPr>
        <w:t xml:space="preserve"> have occurred</w:t>
      </w:r>
      <w:r w:rsidRPr="00EA1712">
        <w:rPr>
          <w:rFonts w:asciiTheme="minorHAnsi" w:hAnsiTheme="minorHAnsi" w:cstheme="minorHAnsi"/>
        </w:rPr>
        <w:t xml:space="preserve">. </w:t>
      </w:r>
    </w:p>
    <w:p w14:paraId="3F6A6313" w14:textId="77777777" w:rsidR="00491C63" w:rsidRDefault="002F0C01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67AA0A" w14:textId="77777777" w:rsidR="007475EE" w:rsidRDefault="002F0C01" w:rsidP="00491C63">
      <w:pPr>
        <w:pStyle w:val="Heading1"/>
      </w:pPr>
      <w:bookmarkStart w:id="7" w:name="_Ref84258013"/>
      <w:r w:rsidRPr="005B1B4F">
        <w:t>Appendix 1</w:t>
      </w:r>
      <w:bookmarkEnd w:id="7"/>
    </w:p>
    <w:p w14:paraId="76F32F2D" w14:textId="77777777" w:rsidR="00491C63" w:rsidRDefault="00491C63" w:rsidP="00491C63"/>
    <w:p w14:paraId="6A65C0C4" w14:textId="77777777" w:rsidR="00491C63" w:rsidRPr="005B1B4F" w:rsidRDefault="002F0C01" w:rsidP="005B1B4F">
      <w:r>
        <w:rPr>
          <w:noProof/>
        </w:rPr>
        <w:drawing>
          <wp:inline distT="0" distB="0" distL="0" distR="0" wp14:anchorId="5CA0FCF0" wp14:editId="271465F2">
            <wp:extent cx="5922645" cy="6683375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608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668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C63" w:rsidRPr="005B1B4F" w:rsidSect="003161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2182" w:right="1137" w:bottom="1444" w:left="1440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9FD6" w14:textId="77777777" w:rsidR="00A3568B" w:rsidRDefault="00A3568B">
      <w:pPr>
        <w:spacing w:after="0" w:line="240" w:lineRule="auto"/>
      </w:pPr>
      <w:r>
        <w:separator/>
      </w:r>
    </w:p>
  </w:endnote>
  <w:endnote w:type="continuationSeparator" w:id="0">
    <w:p w14:paraId="19734D52" w14:textId="77777777" w:rsidR="00A3568B" w:rsidRDefault="00A3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4E12" w14:textId="77777777" w:rsidR="003D301E" w:rsidRDefault="002F0C01">
    <w:pPr>
      <w:spacing w:after="0" w:line="243" w:lineRule="auto"/>
      <w:ind w:left="0" w:right="3578" w:firstLine="4216"/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t xml:space="preserve"> </w:t>
    </w:r>
    <w:r>
      <w:rPr>
        <w:sz w:val="20"/>
      </w:rPr>
      <w:t>Service Level Agreement (</w:t>
    </w:r>
    <w:r>
      <w:t>18 Feb 17).docx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34A6" w14:textId="4AE4AEF7" w:rsidR="003D301E" w:rsidRDefault="002F0C01" w:rsidP="00BC78AE">
    <w:pPr>
      <w:spacing w:after="0" w:line="243" w:lineRule="auto"/>
      <w:ind w:right="-29"/>
      <w:jc w:val="center"/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0848" w14:textId="77777777" w:rsidR="003D301E" w:rsidRDefault="002F0C01">
    <w:pPr>
      <w:spacing w:after="0" w:line="243" w:lineRule="auto"/>
      <w:ind w:left="0" w:right="3578" w:firstLine="4216"/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t xml:space="preserve"> </w:t>
    </w:r>
    <w:r>
      <w:rPr>
        <w:sz w:val="20"/>
      </w:rPr>
      <w:t>Service Level Agreement (</w:t>
    </w:r>
    <w:r>
      <w:t>18 Feb 17).docx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074C" w14:textId="77777777" w:rsidR="00A3568B" w:rsidRDefault="00A3568B">
      <w:pPr>
        <w:spacing w:after="0" w:line="240" w:lineRule="auto"/>
      </w:pPr>
      <w:r>
        <w:separator/>
      </w:r>
    </w:p>
  </w:footnote>
  <w:footnote w:type="continuationSeparator" w:id="0">
    <w:p w14:paraId="2D2B4897" w14:textId="77777777" w:rsidR="00A3568B" w:rsidRDefault="00A3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5AB" w14:textId="77777777" w:rsidR="003D301E" w:rsidRDefault="002F0C01">
    <w:pPr>
      <w:spacing w:after="0" w:line="259" w:lineRule="auto"/>
      <w:ind w:left="0" w:right="-5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6339D7" wp14:editId="5FAEA85F">
          <wp:simplePos x="0" y="0"/>
          <wp:positionH relativeFrom="page">
            <wp:posOffset>5431155</wp:posOffset>
          </wp:positionH>
          <wp:positionV relativeFrom="page">
            <wp:posOffset>449580</wp:posOffset>
          </wp:positionV>
          <wp:extent cx="1409700" cy="6000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58893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2E517771" w14:textId="77777777" w:rsidR="003D301E" w:rsidRDefault="002F0C01">
    <w:pPr>
      <w:spacing w:after="0" w:line="259" w:lineRule="auto"/>
      <w:ind w:left="0" w:right="-11" w:firstLine="0"/>
      <w:jc w:val="right"/>
    </w:pPr>
    <w:r>
      <w:rPr>
        <w:sz w:val="20"/>
      </w:rPr>
      <w:t xml:space="preserve">Service Level Agreement </w:t>
    </w:r>
  </w:p>
  <w:p w14:paraId="065FE71F" w14:textId="77777777" w:rsidR="003D301E" w:rsidRDefault="002F0C01">
    <w:pPr>
      <w:spacing w:after="0" w:line="259" w:lineRule="auto"/>
      <w:ind w:left="54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18E0" w14:textId="542978C1" w:rsidR="003D301E" w:rsidRDefault="00FB7ADC">
    <w:pPr>
      <w:spacing w:after="0" w:line="259" w:lineRule="auto"/>
      <w:ind w:left="0" w:right="-54" w:firstLine="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AA695E" wp14:editId="77CD7A4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219200" cy="6731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ED9E6" w14:textId="334098A5" w:rsidR="00FB7ADC" w:rsidRPr="00FB7ADC" w:rsidRDefault="00FB7ADC" w:rsidP="00FB7ADC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>LUM-LEG-</w:t>
                          </w:r>
                          <w:r>
                            <w:rPr>
                              <w:color w:val="FF0000"/>
                              <w:sz w:val="18"/>
                              <w:szCs w:val="18"/>
                            </w:rPr>
                            <w:t>SLA</w:t>
                          </w: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>-001</w:t>
                          </w:r>
                        </w:p>
                        <w:p w14:paraId="299A2CEA" w14:textId="0156F179" w:rsidR="00FB7ADC" w:rsidRPr="00FB7ADC" w:rsidRDefault="00FB7ADC" w:rsidP="00FB7ADC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>Version</w:t>
                          </w:r>
                          <w:r>
                            <w:rPr>
                              <w:color w:val="FF0000"/>
                              <w:sz w:val="18"/>
                              <w:szCs w:val="18"/>
                            </w:rPr>
                            <w:t>:</w:t>
                          </w: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 1</w:t>
                          </w:r>
                          <w:r w:rsidR="00956869">
                            <w:rPr>
                              <w:color w:val="FF0000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1AB9D71D" w14:textId="5F7EC140" w:rsidR="00FB7ADC" w:rsidRPr="00FB7ADC" w:rsidRDefault="00FB7ADC" w:rsidP="00FB7ADC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>Review</w:t>
                          </w:r>
                          <w:r>
                            <w:rPr>
                              <w:color w:val="FF0000"/>
                              <w:sz w:val="18"/>
                              <w:szCs w:val="18"/>
                            </w:rPr>
                            <w:t>:</w:t>
                          </w: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 May 202</w:t>
                          </w:r>
                          <w:r>
                            <w:rPr>
                              <w:color w:val="FF0000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667E3FA9" w14:textId="77777777" w:rsidR="00FB7ADC" w:rsidRPr="00FB7ADC" w:rsidRDefault="00FB7ADC" w:rsidP="00FB7ADC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FB7ADC">
                            <w:rPr>
                              <w:color w:val="FF0000"/>
                              <w:sz w:val="18"/>
                              <w:szCs w:val="18"/>
                            </w:rPr>
                            <w:t>Status: Issued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A6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5pt;width:96pt;height:5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" strokecolor="red">
              <v:textbox>
                <w:txbxContent>
                  <w:p w14:paraId="3B1ED9E6" w14:textId="334098A5" w:rsidR="00FB7ADC" w:rsidRPr="00FB7ADC" w:rsidRDefault="00FB7ADC" w:rsidP="00FB7AD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FB7ADC">
                      <w:rPr>
                        <w:color w:val="FF0000"/>
                        <w:sz w:val="18"/>
                        <w:szCs w:val="18"/>
                      </w:rPr>
                      <w:t>LUM-LEG-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>SLA</w:t>
                    </w:r>
                    <w:r w:rsidRPr="00FB7ADC">
                      <w:rPr>
                        <w:color w:val="FF0000"/>
                        <w:sz w:val="18"/>
                        <w:szCs w:val="18"/>
                      </w:rPr>
                      <w:t>-001</w:t>
                    </w:r>
                  </w:p>
                  <w:p w14:paraId="299A2CEA" w14:textId="0156F179" w:rsidR="00FB7ADC" w:rsidRPr="00FB7ADC" w:rsidRDefault="00FB7ADC" w:rsidP="00FB7AD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FB7ADC">
                      <w:rPr>
                        <w:color w:val="FF0000"/>
                        <w:sz w:val="18"/>
                        <w:szCs w:val="18"/>
                      </w:rPr>
                      <w:t>Version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>:</w:t>
                    </w:r>
                    <w:r w:rsidRPr="00FB7ADC">
                      <w:rPr>
                        <w:color w:val="FF0000"/>
                        <w:sz w:val="18"/>
                        <w:szCs w:val="18"/>
                      </w:rPr>
                      <w:t xml:space="preserve"> 1</w:t>
                    </w:r>
                    <w:r w:rsidR="00956869">
                      <w:rPr>
                        <w:color w:val="FF0000"/>
                        <w:sz w:val="18"/>
                        <w:szCs w:val="18"/>
                      </w:rPr>
                      <w:t>2</w:t>
                    </w:r>
                  </w:p>
                  <w:p w14:paraId="1AB9D71D" w14:textId="5F7EC140" w:rsidR="00FB7ADC" w:rsidRPr="00FB7ADC" w:rsidRDefault="00FB7ADC" w:rsidP="00FB7AD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FB7ADC">
                      <w:rPr>
                        <w:color w:val="FF0000"/>
                        <w:sz w:val="18"/>
                        <w:szCs w:val="18"/>
                      </w:rPr>
                      <w:t>Review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>:</w:t>
                    </w:r>
                    <w:r w:rsidRPr="00FB7ADC">
                      <w:rPr>
                        <w:color w:val="FF0000"/>
                        <w:sz w:val="18"/>
                        <w:szCs w:val="18"/>
                      </w:rPr>
                      <w:t xml:space="preserve"> May 202</w:t>
                    </w:r>
                    <w:r>
                      <w:rPr>
                        <w:color w:val="FF0000"/>
                        <w:sz w:val="18"/>
                        <w:szCs w:val="18"/>
                      </w:rPr>
                      <w:t>3</w:t>
                    </w:r>
                  </w:p>
                  <w:p w14:paraId="667E3FA9" w14:textId="77777777" w:rsidR="00FB7ADC" w:rsidRPr="00FB7ADC" w:rsidRDefault="00FB7ADC" w:rsidP="00FB7AD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FB7ADC">
                      <w:rPr>
                        <w:color w:val="FF0000"/>
                        <w:sz w:val="18"/>
                        <w:szCs w:val="18"/>
                      </w:rPr>
                      <w:t>Status: Issued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0C01">
      <w:rPr>
        <w:noProof/>
      </w:rPr>
      <w:drawing>
        <wp:anchor distT="0" distB="0" distL="114300" distR="114300" simplePos="0" relativeHeight="251660288" behindDoc="1" locked="0" layoutInCell="1" allowOverlap="1" wp14:anchorId="4A7E385A" wp14:editId="7B7BC6ED">
          <wp:simplePos x="0" y="0"/>
          <wp:positionH relativeFrom="column">
            <wp:posOffset>4489450</wp:posOffset>
          </wp:positionH>
          <wp:positionV relativeFrom="paragraph">
            <wp:posOffset>1270</wp:posOffset>
          </wp:positionV>
          <wp:extent cx="1460500" cy="660646"/>
          <wp:effectExtent l="0" t="0" r="635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009759" name="Luminet┬«_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60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C01">
      <w:rPr>
        <w:sz w:val="20"/>
      </w:rPr>
      <w:t xml:space="preserve"> </w:t>
    </w:r>
  </w:p>
  <w:p w14:paraId="3C3741F8" w14:textId="4100BB97" w:rsidR="00FB7ADC" w:rsidRDefault="00FB7ADC">
    <w:pPr>
      <w:spacing w:after="0" w:line="259" w:lineRule="auto"/>
      <w:ind w:left="0" w:right="-11" w:firstLine="0"/>
      <w:jc w:val="right"/>
      <w:rPr>
        <w:sz w:val="20"/>
      </w:rPr>
    </w:pPr>
  </w:p>
  <w:p w14:paraId="776102B2" w14:textId="77777777" w:rsidR="00FB7ADC" w:rsidRDefault="00FB7ADC">
    <w:pPr>
      <w:spacing w:after="0" w:line="259" w:lineRule="auto"/>
      <w:ind w:left="0" w:right="-11" w:firstLine="0"/>
      <w:jc w:val="right"/>
      <w:rPr>
        <w:sz w:val="20"/>
      </w:rPr>
    </w:pPr>
  </w:p>
  <w:p w14:paraId="6B8B2130" w14:textId="2EEA8E47" w:rsidR="003D301E" w:rsidRDefault="002F0C01">
    <w:pPr>
      <w:spacing w:after="0" w:line="259" w:lineRule="auto"/>
      <w:ind w:left="0" w:right="-11" w:firstLine="0"/>
      <w:jc w:val="right"/>
    </w:pPr>
    <w:r>
      <w:rPr>
        <w:sz w:val="20"/>
      </w:rPr>
      <w:t xml:space="preserve">Service Level Agreement </w:t>
    </w:r>
  </w:p>
  <w:p w14:paraId="53852A25" w14:textId="77777777" w:rsidR="003D301E" w:rsidRDefault="002F0C01">
    <w:pPr>
      <w:spacing w:after="0" w:line="259" w:lineRule="auto"/>
      <w:ind w:left="54" w:firstLine="0"/>
      <w:jc w:val="center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0FE6" w14:textId="77777777" w:rsidR="003D301E" w:rsidRDefault="002F0C01">
    <w:pPr>
      <w:spacing w:after="0" w:line="259" w:lineRule="auto"/>
      <w:ind w:left="0" w:right="-5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FDA5B99" wp14:editId="06F8D9B9">
          <wp:simplePos x="0" y="0"/>
          <wp:positionH relativeFrom="page">
            <wp:posOffset>5431155</wp:posOffset>
          </wp:positionH>
          <wp:positionV relativeFrom="page">
            <wp:posOffset>449580</wp:posOffset>
          </wp:positionV>
          <wp:extent cx="1409700" cy="6000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66447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6A9D5A1" w14:textId="77777777" w:rsidR="003D301E" w:rsidRDefault="002F0C01">
    <w:pPr>
      <w:spacing w:after="0" w:line="259" w:lineRule="auto"/>
      <w:ind w:left="0" w:right="-11" w:firstLine="0"/>
      <w:jc w:val="right"/>
    </w:pPr>
    <w:r>
      <w:rPr>
        <w:sz w:val="20"/>
      </w:rPr>
      <w:t xml:space="preserve">Service Level Agreement </w:t>
    </w:r>
  </w:p>
  <w:p w14:paraId="7C754A9D" w14:textId="77777777" w:rsidR="003D301E" w:rsidRDefault="002F0C01">
    <w:pPr>
      <w:spacing w:after="0" w:line="259" w:lineRule="auto"/>
      <w:ind w:left="54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94F"/>
    <w:multiLevelType w:val="hybridMultilevel"/>
    <w:tmpl w:val="78E42A68"/>
    <w:lvl w:ilvl="0" w:tplc="19042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C0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6E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CA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A7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8C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C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C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F7009B"/>
    <w:multiLevelType w:val="hybridMultilevel"/>
    <w:tmpl w:val="B1C684F4"/>
    <w:lvl w:ilvl="0" w:tplc="46720D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4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0CD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8F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6A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6DF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279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EA9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0B8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E5E9A"/>
    <w:multiLevelType w:val="hybridMultilevel"/>
    <w:tmpl w:val="FEF82F14"/>
    <w:lvl w:ilvl="0" w:tplc="987C5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A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EC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6A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C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C5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E2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85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6F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1E6"/>
    <w:multiLevelType w:val="hybridMultilevel"/>
    <w:tmpl w:val="F208E00E"/>
    <w:lvl w:ilvl="0" w:tplc="1B644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8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6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2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4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4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E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106E3"/>
    <w:multiLevelType w:val="hybridMultilevel"/>
    <w:tmpl w:val="E8EEAA30"/>
    <w:lvl w:ilvl="0" w:tplc="7ADC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E9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84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D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00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47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F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87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0F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BD6"/>
    <w:multiLevelType w:val="hybridMultilevel"/>
    <w:tmpl w:val="EF38E556"/>
    <w:lvl w:ilvl="0" w:tplc="1736D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84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4E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4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0D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A2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4B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125"/>
    <w:multiLevelType w:val="hybridMultilevel"/>
    <w:tmpl w:val="D55E0498"/>
    <w:lvl w:ilvl="0" w:tplc="FD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8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06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A9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A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C6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9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26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80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48E8"/>
    <w:multiLevelType w:val="hybridMultilevel"/>
    <w:tmpl w:val="5B2E7250"/>
    <w:lvl w:ilvl="0" w:tplc="AF9C7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A6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EF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CA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A2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06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B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CD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9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3646"/>
    <w:multiLevelType w:val="hybridMultilevel"/>
    <w:tmpl w:val="AE068B22"/>
    <w:lvl w:ilvl="0" w:tplc="25F4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0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20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E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60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9C3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2C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EB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255E"/>
    <w:multiLevelType w:val="hybridMultilevel"/>
    <w:tmpl w:val="47E0CEB4"/>
    <w:lvl w:ilvl="0" w:tplc="471C94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98E5404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86F629D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A26EB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9BD0F3F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D6005C74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A22760A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CA500EC2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7774FC72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A483689"/>
    <w:multiLevelType w:val="hybridMultilevel"/>
    <w:tmpl w:val="C710633A"/>
    <w:lvl w:ilvl="0" w:tplc="43CC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6A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A9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A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E1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C4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4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9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44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0D74"/>
    <w:multiLevelType w:val="hybridMultilevel"/>
    <w:tmpl w:val="AE5EB926"/>
    <w:lvl w:ilvl="0" w:tplc="8112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D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CC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63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0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7E2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87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6B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D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A31EC"/>
    <w:multiLevelType w:val="hybridMultilevel"/>
    <w:tmpl w:val="D0B8A9F0"/>
    <w:lvl w:ilvl="0" w:tplc="A1A01A7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4A6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4BF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B8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463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6C6D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29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22F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865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54847"/>
    <w:multiLevelType w:val="hybridMultilevel"/>
    <w:tmpl w:val="17D0CB4A"/>
    <w:lvl w:ilvl="0" w:tplc="8084C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EA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3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C8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E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0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01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F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9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8A554A"/>
    <w:multiLevelType w:val="hybridMultilevel"/>
    <w:tmpl w:val="8D961C20"/>
    <w:lvl w:ilvl="0" w:tplc="4F68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42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00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E1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63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8C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1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5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08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0EB9"/>
    <w:multiLevelType w:val="hybridMultilevel"/>
    <w:tmpl w:val="234C5D36"/>
    <w:lvl w:ilvl="0" w:tplc="0B8EB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64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0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A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21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6C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C5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04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20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6A5C"/>
    <w:multiLevelType w:val="hybridMultilevel"/>
    <w:tmpl w:val="193C7E2C"/>
    <w:lvl w:ilvl="0" w:tplc="9500A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EF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2C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48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CA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EE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89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87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8C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A14FA"/>
    <w:multiLevelType w:val="hybridMultilevel"/>
    <w:tmpl w:val="D1DA54AE"/>
    <w:lvl w:ilvl="0" w:tplc="D37E3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3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87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4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3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63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AA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0B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E7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3D2"/>
    <w:multiLevelType w:val="hybridMultilevel"/>
    <w:tmpl w:val="BCD6D128"/>
    <w:lvl w:ilvl="0" w:tplc="8E909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01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0C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42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2E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A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2C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4D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42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D6430"/>
    <w:multiLevelType w:val="hybridMultilevel"/>
    <w:tmpl w:val="B7CCAD1C"/>
    <w:lvl w:ilvl="0" w:tplc="0C965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A9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E1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E1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4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8C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88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60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40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70565"/>
    <w:multiLevelType w:val="hybridMultilevel"/>
    <w:tmpl w:val="45622AD6"/>
    <w:lvl w:ilvl="0" w:tplc="D0804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CB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29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F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A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E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6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69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493BC7"/>
    <w:multiLevelType w:val="hybridMultilevel"/>
    <w:tmpl w:val="E12E4BEE"/>
    <w:lvl w:ilvl="0" w:tplc="41AA7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83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4A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6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8D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E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2B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6C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851F5"/>
    <w:multiLevelType w:val="hybridMultilevel"/>
    <w:tmpl w:val="9C8AF26A"/>
    <w:lvl w:ilvl="0" w:tplc="C04E2AEA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A7584914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FD903520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5888AFE8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E4260F06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961C570C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C81C861A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CE80DD6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067C7A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2"/>
  </w:num>
  <w:num w:numId="5">
    <w:abstractNumId w:val="21"/>
  </w:num>
  <w:num w:numId="6">
    <w:abstractNumId w:val="8"/>
  </w:num>
  <w:num w:numId="7">
    <w:abstractNumId w:val="18"/>
  </w:num>
  <w:num w:numId="8">
    <w:abstractNumId w:val="17"/>
  </w:num>
  <w:num w:numId="9">
    <w:abstractNumId w:val="9"/>
  </w:num>
  <w:num w:numId="10">
    <w:abstractNumId w:val="6"/>
  </w:num>
  <w:num w:numId="11">
    <w:abstractNumId w:val="19"/>
  </w:num>
  <w:num w:numId="12">
    <w:abstractNumId w:val="15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6"/>
  </w:num>
  <w:num w:numId="18">
    <w:abstractNumId w:val="10"/>
  </w:num>
  <w:num w:numId="19">
    <w:abstractNumId w:val="11"/>
  </w:num>
  <w:num w:numId="20">
    <w:abstractNumId w:val="3"/>
  </w:num>
  <w:num w:numId="21">
    <w:abstractNumId w:val="0"/>
  </w:num>
  <w:num w:numId="22">
    <w:abstractNumId w:val="2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4"/>
    <w:rsid w:val="0000391D"/>
    <w:rsid w:val="00007D37"/>
    <w:rsid w:val="00036E33"/>
    <w:rsid w:val="00043860"/>
    <w:rsid w:val="000840D9"/>
    <w:rsid w:val="000946BF"/>
    <w:rsid w:val="000A22FE"/>
    <w:rsid w:val="000A744E"/>
    <w:rsid w:val="000B7EE0"/>
    <w:rsid w:val="000C1AFB"/>
    <w:rsid w:val="000E1132"/>
    <w:rsid w:val="000E27DD"/>
    <w:rsid w:val="000E514B"/>
    <w:rsid w:val="00110352"/>
    <w:rsid w:val="001316DA"/>
    <w:rsid w:val="0014730D"/>
    <w:rsid w:val="00185B36"/>
    <w:rsid w:val="001E3EFA"/>
    <w:rsid w:val="001E426F"/>
    <w:rsid w:val="00204ADA"/>
    <w:rsid w:val="002134BD"/>
    <w:rsid w:val="0022107F"/>
    <w:rsid w:val="00234DBA"/>
    <w:rsid w:val="00237E8F"/>
    <w:rsid w:val="002450B5"/>
    <w:rsid w:val="00266494"/>
    <w:rsid w:val="00295214"/>
    <w:rsid w:val="002A5409"/>
    <w:rsid w:val="002A7C4D"/>
    <w:rsid w:val="002B0F96"/>
    <w:rsid w:val="002D3F39"/>
    <w:rsid w:val="002F0C01"/>
    <w:rsid w:val="002F36C6"/>
    <w:rsid w:val="0030158A"/>
    <w:rsid w:val="00316133"/>
    <w:rsid w:val="00330A9F"/>
    <w:rsid w:val="00357780"/>
    <w:rsid w:val="003744AA"/>
    <w:rsid w:val="0037633F"/>
    <w:rsid w:val="00382C0B"/>
    <w:rsid w:val="003B3E90"/>
    <w:rsid w:val="003B4132"/>
    <w:rsid w:val="003C3B89"/>
    <w:rsid w:val="003D189F"/>
    <w:rsid w:val="003D301E"/>
    <w:rsid w:val="003E32BB"/>
    <w:rsid w:val="0041638A"/>
    <w:rsid w:val="00440B4F"/>
    <w:rsid w:val="00447D77"/>
    <w:rsid w:val="00452B3A"/>
    <w:rsid w:val="004637EF"/>
    <w:rsid w:val="004818C0"/>
    <w:rsid w:val="00484E0F"/>
    <w:rsid w:val="00491C63"/>
    <w:rsid w:val="004A5748"/>
    <w:rsid w:val="004A597A"/>
    <w:rsid w:val="004C07B1"/>
    <w:rsid w:val="004D579F"/>
    <w:rsid w:val="004E6BAB"/>
    <w:rsid w:val="00507102"/>
    <w:rsid w:val="00513A08"/>
    <w:rsid w:val="005216FA"/>
    <w:rsid w:val="0053484D"/>
    <w:rsid w:val="00536DE2"/>
    <w:rsid w:val="005736F4"/>
    <w:rsid w:val="00577BD4"/>
    <w:rsid w:val="00584E3A"/>
    <w:rsid w:val="005951D1"/>
    <w:rsid w:val="005B1B4F"/>
    <w:rsid w:val="005B67C5"/>
    <w:rsid w:val="005C0E4A"/>
    <w:rsid w:val="005F0834"/>
    <w:rsid w:val="0061346B"/>
    <w:rsid w:val="00613AE8"/>
    <w:rsid w:val="0062036E"/>
    <w:rsid w:val="00640789"/>
    <w:rsid w:val="00642613"/>
    <w:rsid w:val="0065173F"/>
    <w:rsid w:val="00662E97"/>
    <w:rsid w:val="00691D75"/>
    <w:rsid w:val="00693E2E"/>
    <w:rsid w:val="006C5070"/>
    <w:rsid w:val="007022C8"/>
    <w:rsid w:val="00717ABA"/>
    <w:rsid w:val="00720678"/>
    <w:rsid w:val="0072646B"/>
    <w:rsid w:val="0073511D"/>
    <w:rsid w:val="007475EE"/>
    <w:rsid w:val="00752CE3"/>
    <w:rsid w:val="00775C38"/>
    <w:rsid w:val="007A195E"/>
    <w:rsid w:val="007A63CD"/>
    <w:rsid w:val="007B11AE"/>
    <w:rsid w:val="007B31DD"/>
    <w:rsid w:val="007D56C3"/>
    <w:rsid w:val="007D6BB9"/>
    <w:rsid w:val="007F4959"/>
    <w:rsid w:val="00805BCF"/>
    <w:rsid w:val="00822EAA"/>
    <w:rsid w:val="00830AEA"/>
    <w:rsid w:val="00837400"/>
    <w:rsid w:val="008420D9"/>
    <w:rsid w:val="008719A6"/>
    <w:rsid w:val="008734C5"/>
    <w:rsid w:val="00877A96"/>
    <w:rsid w:val="00883E4B"/>
    <w:rsid w:val="00891E17"/>
    <w:rsid w:val="00891E9D"/>
    <w:rsid w:val="008A5CFB"/>
    <w:rsid w:val="008F749C"/>
    <w:rsid w:val="00907847"/>
    <w:rsid w:val="00907C72"/>
    <w:rsid w:val="0092060A"/>
    <w:rsid w:val="00956869"/>
    <w:rsid w:val="009745E1"/>
    <w:rsid w:val="00975FB0"/>
    <w:rsid w:val="009811C8"/>
    <w:rsid w:val="00991EEA"/>
    <w:rsid w:val="009A121B"/>
    <w:rsid w:val="009E17D6"/>
    <w:rsid w:val="009F28F6"/>
    <w:rsid w:val="00A006F3"/>
    <w:rsid w:val="00A034A0"/>
    <w:rsid w:val="00A03E80"/>
    <w:rsid w:val="00A3568B"/>
    <w:rsid w:val="00A51556"/>
    <w:rsid w:val="00A54831"/>
    <w:rsid w:val="00A579D0"/>
    <w:rsid w:val="00A6585D"/>
    <w:rsid w:val="00AA700F"/>
    <w:rsid w:val="00AD54D4"/>
    <w:rsid w:val="00AF2B54"/>
    <w:rsid w:val="00AF3561"/>
    <w:rsid w:val="00AF51C2"/>
    <w:rsid w:val="00AF7510"/>
    <w:rsid w:val="00B10DBC"/>
    <w:rsid w:val="00B55EEC"/>
    <w:rsid w:val="00B564B6"/>
    <w:rsid w:val="00B61CF2"/>
    <w:rsid w:val="00B92A5C"/>
    <w:rsid w:val="00BB7EDB"/>
    <w:rsid w:val="00BC0C7D"/>
    <w:rsid w:val="00BC78AE"/>
    <w:rsid w:val="00BF561E"/>
    <w:rsid w:val="00C0784D"/>
    <w:rsid w:val="00C23BFD"/>
    <w:rsid w:val="00C25CF7"/>
    <w:rsid w:val="00C443E6"/>
    <w:rsid w:val="00C5150E"/>
    <w:rsid w:val="00C53364"/>
    <w:rsid w:val="00C62857"/>
    <w:rsid w:val="00C75169"/>
    <w:rsid w:val="00C8149A"/>
    <w:rsid w:val="00CA53B1"/>
    <w:rsid w:val="00CB5E4C"/>
    <w:rsid w:val="00CC089C"/>
    <w:rsid w:val="00CC6A15"/>
    <w:rsid w:val="00CD28FE"/>
    <w:rsid w:val="00CD6E7B"/>
    <w:rsid w:val="00CE1899"/>
    <w:rsid w:val="00CF2B5A"/>
    <w:rsid w:val="00D0329C"/>
    <w:rsid w:val="00D035A4"/>
    <w:rsid w:val="00D274E8"/>
    <w:rsid w:val="00D339D7"/>
    <w:rsid w:val="00D542F4"/>
    <w:rsid w:val="00D65AA5"/>
    <w:rsid w:val="00D66D5C"/>
    <w:rsid w:val="00D675AF"/>
    <w:rsid w:val="00D91FAF"/>
    <w:rsid w:val="00DA2851"/>
    <w:rsid w:val="00E015D4"/>
    <w:rsid w:val="00E1291D"/>
    <w:rsid w:val="00E278AB"/>
    <w:rsid w:val="00E3754D"/>
    <w:rsid w:val="00E57D7A"/>
    <w:rsid w:val="00E779C6"/>
    <w:rsid w:val="00E819D7"/>
    <w:rsid w:val="00E940C1"/>
    <w:rsid w:val="00EA1712"/>
    <w:rsid w:val="00EA29F4"/>
    <w:rsid w:val="00EB30E6"/>
    <w:rsid w:val="00EC495D"/>
    <w:rsid w:val="00EC6910"/>
    <w:rsid w:val="00ED7EAC"/>
    <w:rsid w:val="00F06392"/>
    <w:rsid w:val="00F272C4"/>
    <w:rsid w:val="00F27DCB"/>
    <w:rsid w:val="00F37BAC"/>
    <w:rsid w:val="00F432EF"/>
    <w:rsid w:val="00F7241B"/>
    <w:rsid w:val="00F81C3C"/>
    <w:rsid w:val="00F83E36"/>
    <w:rsid w:val="00FB5A0F"/>
    <w:rsid w:val="00FB7ADC"/>
    <w:rsid w:val="00FC2DBF"/>
    <w:rsid w:val="00FE745B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D6DD"/>
  <w15:docId w15:val="{A0A6299C-9BDD-4A4D-9BA9-066A10B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B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B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3BFD"/>
    <w:pPr>
      <w:keepNext/>
      <w:keepLines/>
      <w:spacing w:before="40" w:after="0" w:line="259" w:lineRule="auto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A0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E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3B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B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3BFD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E9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E9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382C0B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754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05BC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36D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36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 U K M A T T E R S ! 1 1 4 7 8 7 6 1 2 . 1 < / d o c u m e n t i d >  
     < s e n d e r i d > B I D W E L L R < / s e n d e r i d >  
     < s e n d e r e m a i l > R H I A N N O N . B I D W E L L @ D L A P I P E R . C O M < / s e n d e r e m a i l >  
     < l a s t m o d i f i e d > 2 0 2 1 - 1 2 - 1 3 T 1 6 : 2 1 : 0 0 . 0 0 0 0 0 0 0 + 0 0 : 0 0 < / l a s t m o d i f i e d >  
     < d a t a b a s e > U K M A T T E R S 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0A68-CCAD-48F5-993D-669BAB2CBEB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D36094A-47E0-45D8-8D97-57672DC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Focht</dc:creator>
  <cp:lastModifiedBy>Axel Focht</cp:lastModifiedBy>
  <cp:revision>2</cp:revision>
  <dcterms:created xsi:type="dcterms:W3CDTF">2022-01-28T11:02:00Z</dcterms:created>
  <dcterms:modified xsi:type="dcterms:W3CDTF">2022-01-28T11:02:00Z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89604430-41e7-4d9c-9aa7-8456fabac8f5</vt:lpwstr>
  </property>
</Properties>
</file>